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27" w:rsidRPr="00931927" w:rsidRDefault="00931927" w:rsidP="00931927">
      <w:pPr>
        <w:spacing w:after="120"/>
        <w:jc w:val="both"/>
        <w:rPr>
          <w:rFonts w:ascii="Arial" w:eastAsia="Times New Roman" w:hAnsi="Arial" w:cs="Arial"/>
          <w:color w:val="000000"/>
          <w:kern w:val="28"/>
          <w:sz w:val="20"/>
          <w:szCs w:val="20"/>
        </w:rPr>
      </w:pPr>
      <w:bookmarkStart w:id="0" w:name="_GoBack"/>
      <w:bookmarkEnd w:id="0"/>
      <w:r w:rsidRPr="00931927">
        <w:rPr>
          <w:rFonts w:ascii="Arial" w:eastAsia="Times New Roman" w:hAnsi="Arial" w:cs="Arial"/>
          <w:color w:val="000000"/>
          <w:kern w:val="28"/>
          <w:sz w:val="20"/>
          <w:szCs w:val="20"/>
        </w:rPr>
        <w:t xml:space="preserve">This document </w:t>
      </w:r>
      <w:r w:rsidRPr="00931927">
        <w:rPr>
          <w:rFonts w:ascii="Arial" w:eastAsia="Times New Roman" w:hAnsi="Arial" w:cs="Arial"/>
          <w:color w:val="000000"/>
          <w:kern w:val="28"/>
          <w:sz w:val="20"/>
          <w:szCs w:val="20"/>
          <w:lang/>
        </w:rPr>
        <w:t xml:space="preserve">applies to all work at height where there is a risk of a fall liable to cause personal injury. It </w:t>
      </w:r>
      <w:r w:rsidRPr="00931927">
        <w:rPr>
          <w:rFonts w:ascii="Arial" w:eastAsia="Times New Roman" w:hAnsi="Arial" w:cs="Arial"/>
          <w:color w:val="000000"/>
          <w:kern w:val="28"/>
          <w:sz w:val="20"/>
          <w:szCs w:val="20"/>
        </w:rPr>
        <w:t xml:space="preserve">has been prepared to control the risk of falls, falling objects and collapse of all work places and is particularly aimed at scaffolds, working platforms, </w:t>
      </w:r>
      <w:r>
        <w:rPr>
          <w:rFonts w:ascii="Arial" w:eastAsia="Times New Roman" w:hAnsi="Arial" w:cs="Arial"/>
          <w:color w:val="000000"/>
          <w:kern w:val="28"/>
          <w:sz w:val="20"/>
          <w:szCs w:val="20"/>
        </w:rPr>
        <w:t>B</w:t>
      </w:r>
      <w:r w:rsidRPr="00931927">
        <w:rPr>
          <w:rFonts w:ascii="Arial" w:eastAsia="Times New Roman" w:hAnsi="Arial" w:cs="Arial"/>
          <w:color w:val="000000"/>
          <w:kern w:val="28"/>
          <w:sz w:val="20"/>
          <w:szCs w:val="20"/>
        </w:rPr>
        <w:t>osun's chairs</w:t>
      </w:r>
      <w:r>
        <w:rPr>
          <w:rFonts w:ascii="Arial" w:eastAsia="Times New Roman" w:hAnsi="Arial" w:cs="Arial"/>
          <w:color w:val="000000"/>
          <w:kern w:val="28"/>
          <w:sz w:val="20"/>
          <w:szCs w:val="20"/>
        </w:rPr>
        <w:t xml:space="preserve"> and</w:t>
      </w:r>
      <w:r w:rsidRPr="00931927">
        <w:rPr>
          <w:rFonts w:ascii="Arial" w:eastAsia="Times New Roman" w:hAnsi="Arial" w:cs="Arial"/>
          <w:color w:val="000000"/>
          <w:kern w:val="28"/>
          <w:sz w:val="20"/>
          <w:szCs w:val="20"/>
        </w:rPr>
        <w:t xml:space="preserve"> abseiling, the use of safety nets and safety harnesses and ladders. </w:t>
      </w:r>
    </w:p>
    <w:p w:rsidR="00931927" w:rsidRPr="00931927" w:rsidRDefault="00931927" w:rsidP="00931927">
      <w:pPr>
        <w:jc w:val="both"/>
        <w:rPr>
          <w:rFonts w:ascii="Arial" w:eastAsia="Times New Roman" w:hAnsi="Arial" w:cs="Arial"/>
          <w:b/>
          <w:color w:val="000000"/>
          <w:kern w:val="28"/>
          <w:sz w:val="20"/>
          <w:szCs w:val="20"/>
        </w:rPr>
      </w:pPr>
      <w:r w:rsidRPr="00931927">
        <w:rPr>
          <w:rFonts w:ascii="Arial" w:eastAsia="Times New Roman" w:hAnsi="Arial" w:cs="Arial"/>
          <w:color w:val="000000"/>
          <w:kern w:val="28"/>
          <w:sz w:val="20"/>
          <w:szCs w:val="20"/>
        </w:rPr>
        <w:t xml:space="preserve">The requirements for the control of scaffolding and working at heights are contained in the Work at Heights Regulation 2005 and relevant British Standards and Codes of Practice, National Access and Scaffolding Confederation Current TG20 for Technical Guidance  </w:t>
      </w:r>
    </w:p>
    <w:p w:rsidR="00931927" w:rsidRPr="00931927" w:rsidRDefault="00931927" w:rsidP="00931927">
      <w:pPr>
        <w:ind w:left="720"/>
        <w:jc w:val="both"/>
        <w:rPr>
          <w:rFonts w:ascii="Arial" w:eastAsia="Times New Roman" w:hAnsi="Arial" w:cs="Arial"/>
          <w:color w:val="000000"/>
          <w:kern w:val="28"/>
          <w:sz w:val="20"/>
          <w:szCs w:val="20"/>
        </w:rPr>
      </w:pPr>
    </w:p>
    <w:p w:rsidR="00931927" w:rsidRPr="00931927" w:rsidRDefault="00931927" w:rsidP="00931927">
      <w:pPr>
        <w:tabs>
          <w:tab w:val="num" w:pos="1080"/>
        </w:tabs>
        <w:spacing w:after="120"/>
        <w:jc w:val="both"/>
        <w:rPr>
          <w:rFonts w:ascii="Arial" w:eastAsia="Times New Roman" w:hAnsi="Arial" w:cs="Arial"/>
          <w:b/>
          <w:color w:val="000000"/>
          <w:kern w:val="28"/>
          <w:sz w:val="20"/>
          <w:szCs w:val="20"/>
        </w:rPr>
      </w:pPr>
      <w:r w:rsidRPr="00931927">
        <w:rPr>
          <w:rFonts w:ascii="Arial" w:eastAsia="Times New Roman" w:hAnsi="Arial" w:cs="Arial"/>
          <w:color w:val="000000"/>
          <w:kern w:val="28"/>
          <w:sz w:val="20"/>
          <w:szCs w:val="20"/>
        </w:rPr>
        <w:t>Site and depot management shall take all reasonably practicable steps to ensure that procedures are in place, and effectively controlled, to prevent persons from falling.</w:t>
      </w:r>
    </w:p>
    <w:p w:rsidR="00931927" w:rsidRPr="00931927" w:rsidRDefault="00931927" w:rsidP="00931927">
      <w:pPr>
        <w:tabs>
          <w:tab w:val="num" w:pos="1080"/>
        </w:tabs>
        <w:jc w:val="both"/>
        <w:rPr>
          <w:rFonts w:ascii="Arial" w:eastAsia="Times New Roman" w:hAnsi="Arial" w:cs="Arial"/>
          <w:b/>
          <w:color w:val="000000"/>
          <w:kern w:val="28"/>
          <w:sz w:val="20"/>
          <w:szCs w:val="20"/>
        </w:rPr>
      </w:pPr>
      <w:r>
        <w:rPr>
          <w:rFonts w:ascii="Arial" w:eastAsia="Times New Roman" w:hAnsi="Arial" w:cs="Arial"/>
          <w:color w:val="000000"/>
          <w:kern w:val="28"/>
          <w:sz w:val="20"/>
          <w:szCs w:val="20"/>
        </w:rPr>
        <w:t>The recognis</w:t>
      </w:r>
      <w:r w:rsidRPr="00931927">
        <w:rPr>
          <w:rFonts w:ascii="Arial" w:eastAsia="Times New Roman" w:hAnsi="Arial" w:cs="Arial"/>
          <w:color w:val="000000"/>
          <w:kern w:val="28"/>
          <w:sz w:val="20"/>
          <w:szCs w:val="20"/>
        </w:rPr>
        <w:t>ed mandatory hierarchy of steps that shall be taken to reduce the risk of falls from height is:-</w:t>
      </w:r>
    </w:p>
    <w:p w:rsidR="00931927" w:rsidRPr="00931927" w:rsidRDefault="00931927" w:rsidP="00931927">
      <w:pPr>
        <w:pStyle w:val="ListParagraph"/>
        <w:numPr>
          <w:ilvl w:val="0"/>
          <w:numId w:val="39"/>
        </w:numPr>
        <w:tabs>
          <w:tab w:val="num" w:pos="1800"/>
        </w:tabs>
        <w:jc w:val="both"/>
        <w:rPr>
          <w:rFonts w:ascii="Arial" w:eastAsia="Times New Roman" w:hAnsi="Arial" w:cs="Arial"/>
          <w:b/>
          <w:color w:val="000000"/>
          <w:kern w:val="28"/>
          <w:sz w:val="20"/>
          <w:szCs w:val="20"/>
        </w:rPr>
      </w:pPr>
      <w:r w:rsidRPr="00931927">
        <w:rPr>
          <w:rFonts w:ascii="Arial" w:eastAsia="Times New Roman" w:hAnsi="Arial" w:cs="Arial"/>
          <w:b/>
          <w:bCs/>
          <w:color w:val="000000"/>
          <w:kern w:val="28"/>
          <w:sz w:val="20"/>
          <w:szCs w:val="20"/>
        </w:rPr>
        <w:t>Avoid work at height where possible</w:t>
      </w:r>
      <w:r w:rsidRPr="00931927">
        <w:rPr>
          <w:rFonts w:ascii="Arial" w:eastAsia="Times New Roman" w:hAnsi="Arial" w:cs="Arial"/>
          <w:color w:val="000000"/>
          <w:kern w:val="28"/>
          <w:sz w:val="20"/>
          <w:szCs w:val="20"/>
        </w:rPr>
        <w:t>. (where construction or assembly of components etc. can be done at ground level, or on a secure floor or platform with no risk of fall, this shall be done in preference to work at height).</w:t>
      </w:r>
    </w:p>
    <w:p w:rsidR="00931927" w:rsidRPr="00931927" w:rsidRDefault="00931927" w:rsidP="00931927">
      <w:pPr>
        <w:pStyle w:val="ListParagraph"/>
        <w:numPr>
          <w:ilvl w:val="0"/>
          <w:numId w:val="39"/>
        </w:numPr>
        <w:tabs>
          <w:tab w:val="num" w:pos="1800"/>
        </w:tabs>
        <w:jc w:val="both"/>
        <w:rPr>
          <w:rFonts w:ascii="Arial" w:eastAsia="Times New Roman" w:hAnsi="Arial" w:cs="Arial"/>
          <w:b/>
          <w:color w:val="000000"/>
          <w:kern w:val="28"/>
          <w:sz w:val="20"/>
          <w:szCs w:val="20"/>
        </w:rPr>
      </w:pPr>
      <w:r w:rsidRPr="00931927">
        <w:rPr>
          <w:rFonts w:ascii="Arial" w:eastAsia="Times New Roman" w:hAnsi="Arial" w:cs="Arial"/>
          <w:b/>
          <w:bCs/>
          <w:color w:val="000000"/>
          <w:kern w:val="28"/>
          <w:sz w:val="20"/>
          <w:szCs w:val="20"/>
        </w:rPr>
        <w:t>Use work equipment or other measures to prevent falls where work at height cannot be avoided.</w:t>
      </w:r>
      <w:r w:rsidRPr="00931927">
        <w:rPr>
          <w:rFonts w:ascii="Arial" w:eastAsia="Times New Roman" w:hAnsi="Arial" w:cs="Arial"/>
          <w:color w:val="000000"/>
          <w:kern w:val="28"/>
          <w:sz w:val="20"/>
          <w:szCs w:val="20"/>
        </w:rPr>
        <w:t xml:space="preserve"> (In practice this means fully guarded scaffolding, mobile elevating work platforms and/or guardrails and toe boards at work locations etc).</w:t>
      </w:r>
    </w:p>
    <w:p w:rsidR="00931927" w:rsidRPr="00931927" w:rsidRDefault="00931927" w:rsidP="00931927">
      <w:pPr>
        <w:pStyle w:val="ListParagraph"/>
        <w:numPr>
          <w:ilvl w:val="0"/>
          <w:numId w:val="39"/>
        </w:numPr>
        <w:tabs>
          <w:tab w:val="num" w:pos="1800"/>
        </w:tabs>
        <w:spacing w:after="120"/>
        <w:jc w:val="both"/>
        <w:rPr>
          <w:rFonts w:ascii="Arial" w:eastAsia="Times New Roman" w:hAnsi="Arial" w:cs="Arial"/>
          <w:b/>
          <w:color w:val="000000"/>
          <w:kern w:val="28"/>
          <w:sz w:val="20"/>
          <w:szCs w:val="20"/>
        </w:rPr>
      </w:pPr>
      <w:r w:rsidRPr="00931927">
        <w:rPr>
          <w:rFonts w:ascii="Arial" w:eastAsia="Times New Roman" w:hAnsi="Arial" w:cs="Arial"/>
          <w:b/>
          <w:bCs/>
          <w:color w:val="000000"/>
          <w:kern w:val="28"/>
          <w:sz w:val="20"/>
          <w:szCs w:val="20"/>
        </w:rPr>
        <w:t xml:space="preserve">Where the risk of falls cannot be eliminated, provide work equipment or other measures to minimise the distance and consequences of a fall should one occur. </w:t>
      </w:r>
      <w:r w:rsidRPr="00931927">
        <w:rPr>
          <w:rFonts w:ascii="Arial" w:eastAsia="Times New Roman" w:hAnsi="Arial" w:cs="Arial"/>
          <w:color w:val="000000"/>
          <w:kern w:val="28"/>
          <w:sz w:val="20"/>
          <w:szCs w:val="20"/>
        </w:rPr>
        <w:t xml:space="preserve">(In practice this means such measures as netting, safety harnesses, rope access, </w:t>
      </w:r>
      <w:r>
        <w:rPr>
          <w:rFonts w:ascii="Arial" w:eastAsia="Times New Roman" w:hAnsi="Arial" w:cs="Arial"/>
          <w:color w:val="000000"/>
          <w:kern w:val="28"/>
          <w:sz w:val="20"/>
          <w:szCs w:val="20"/>
        </w:rPr>
        <w:t>B</w:t>
      </w:r>
      <w:r w:rsidRPr="00931927">
        <w:rPr>
          <w:rFonts w:ascii="Arial" w:eastAsia="Times New Roman" w:hAnsi="Arial" w:cs="Arial"/>
          <w:color w:val="000000"/>
          <w:kern w:val="28"/>
          <w:sz w:val="20"/>
          <w:szCs w:val="20"/>
        </w:rPr>
        <w:t>osun</w:t>
      </w:r>
      <w:r>
        <w:rPr>
          <w:rFonts w:ascii="Arial" w:eastAsia="Times New Roman" w:hAnsi="Arial" w:cs="Arial"/>
          <w:color w:val="000000"/>
          <w:kern w:val="28"/>
          <w:sz w:val="20"/>
          <w:szCs w:val="20"/>
        </w:rPr>
        <w:t>’s</w:t>
      </w:r>
      <w:r w:rsidRPr="00931927">
        <w:rPr>
          <w:rFonts w:ascii="Arial" w:eastAsia="Times New Roman" w:hAnsi="Arial" w:cs="Arial"/>
          <w:color w:val="000000"/>
          <w:kern w:val="28"/>
          <w:sz w:val="20"/>
          <w:szCs w:val="20"/>
        </w:rPr>
        <w:t xml:space="preserve"> chair and/or airbags or similar. Note: the use of airbags is not recommended as a safety measure. Also, where these types of measures are used, with the exception of nets, Company requirements are that they are used as </w:t>
      </w:r>
      <w:r w:rsidRPr="00931927">
        <w:rPr>
          <w:rFonts w:ascii="Arial" w:eastAsia="Times New Roman" w:hAnsi="Arial" w:cs="Arial"/>
          <w:b/>
          <w:bCs/>
          <w:color w:val="000000"/>
          <w:kern w:val="28"/>
          <w:sz w:val="20"/>
          <w:szCs w:val="20"/>
        </w:rPr>
        <w:t>fall prevention</w:t>
      </w:r>
      <w:r w:rsidRPr="00931927">
        <w:rPr>
          <w:rFonts w:ascii="Arial" w:eastAsia="Times New Roman" w:hAnsi="Arial" w:cs="Arial"/>
          <w:b/>
          <w:bCs/>
          <w:color w:val="000000"/>
          <w:kern w:val="28"/>
          <w:sz w:val="20"/>
          <w:szCs w:val="20"/>
          <w:u w:val="single"/>
        </w:rPr>
        <w:t xml:space="preserve"> </w:t>
      </w:r>
      <w:r w:rsidRPr="00931927">
        <w:rPr>
          <w:rFonts w:ascii="Arial" w:eastAsia="Times New Roman" w:hAnsi="Arial" w:cs="Arial"/>
          <w:b/>
          <w:bCs/>
          <w:color w:val="000000"/>
          <w:kern w:val="28"/>
          <w:sz w:val="20"/>
          <w:szCs w:val="20"/>
        </w:rPr>
        <w:t>only</w:t>
      </w:r>
      <w:r w:rsidRPr="00931927">
        <w:rPr>
          <w:rFonts w:ascii="Arial" w:eastAsia="Times New Roman" w:hAnsi="Arial" w:cs="Arial"/>
          <w:color w:val="000000"/>
          <w:kern w:val="28"/>
          <w:sz w:val="20"/>
          <w:szCs w:val="20"/>
        </w:rPr>
        <w:t xml:space="preserve">, (referred to as work restraint in the regulations) and </w:t>
      </w:r>
      <w:r w:rsidRPr="00931927">
        <w:rPr>
          <w:rFonts w:ascii="Arial" w:eastAsia="Times New Roman" w:hAnsi="Arial" w:cs="Arial"/>
          <w:b/>
          <w:bCs/>
          <w:color w:val="000000"/>
          <w:kern w:val="28"/>
          <w:sz w:val="20"/>
          <w:szCs w:val="20"/>
        </w:rPr>
        <w:t>not fall arrest</w:t>
      </w:r>
      <w:r w:rsidRPr="00931927">
        <w:rPr>
          <w:rFonts w:ascii="Arial" w:eastAsia="Times New Roman" w:hAnsi="Arial" w:cs="Arial"/>
          <w:color w:val="000000"/>
          <w:kern w:val="28"/>
          <w:sz w:val="20"/>
          <w:szCs w:val="20"/>
        </w:rPr>
        <w:t>. Where there is a need for fall arrest measures the approval of the safety dept. shall be obtained and the method of work agreed).</w:t>
      </w:r>
    </w:p>
    <w:p w:rsidR="00931927" w:rsidRPr="00931927" w:rsidRDefault="00931927" w:rsidP="00931927">
      <w:pPr>
        <w:tabs>
          <w:tab w:val="num" w:pos="1080"/>
        </w:tabs>
        <w:spacing w:after="120"/>
        <w:jc w:val="both"/>
        <w:rPr>
          <w:rFonts w:ascii="Arial" w:eastAsia="Times New Roman" w:hAnsi="Arial" w:cs="Arial"/>
          <w:b/>
          <w:color w:val="000000"/>
          <w:kern w:val="28"/>
          <w:sz w:val="20"/>
          <w:szCs w:val="20"/>
        </w:rPr>
      </w:pPr>
      <w:r w:rsidRPr="00931927">
        <w:rPr>
          <w:rFonts w:ascii="Arial" w:eastAsia="Times New Roman" w:hAnsi="Arial" w:cs="Arial"/>
          <w:color w:val="000000"/>
          <w:kern w:val="28"/>
          <w:sz w:val="20"/>
          <w:szCs w:val="20"/>
        </w:rPr>
        <w:t>Wherever it is possible to provide safe working platforms, powered access platforms, fully guarded locations etc, these shall always be provided in preference to other means of access or working at height. The risk assessment approach must be followed taking into account the hierarchy listed above.</w:t>
      </w:r>
    </w:p>
    <w:p w:rsidR="00931927" w:rsidRPr="00931927" w:rsidRDefault="00931927" w:rsidP="00931927">
      <w:pPr>
        <w:tabs>
          <w:tab w:val="num" w:pos="1080"/>
        </w:tabs>
        <w:jc w:val="both"/>
        <w:rPr>
          <w:rFonts w:ascii="Arial" w:eastAsia="Times New Roman" w:hAnsi="Arial" w:cs="Arial"/>
          <w:b/>
          <w:color w:val="000000"/>
          <w:kern w:val="28"/>
          <w:sz w:val="20"/>
          <w:szCs w:val="20"/>
        </w:rPr>
      </w:pPr>
      <w:r w:rsidRPr="00931927">
        <w:rPr>
          <w:rFonts w:ascii="Arial" w:eastAsia="Times New Roman" w:hAnsi="Arial" w:cs="Arial"/>
          <w:color w:val="000000"/>
          <w:kern w:val="28"/>
          <w:sz w:val="20"/>
          <w:szCs w:val="20"/>
        </w:rPr>
        <w:t>Work at height shall be properly planned, organised and supervised. Depending on the nature and level of risk, this will usually require the production of a risk assessment and method statement. The details of these shall be conveyed to the applicable operatives via toolbox talks and a record maintained. Risk assessments and method statement for work at height should address the following factors:-</w:t>
      </w:r>
    </w:p>
    <w:p w:rsidR="00931927" w:rsidRPr="00931927" w:rsidRDefault="00931927" w:rsidP="00931927">
      <w:pPr>
        <w:pStyle w:val="ListParagraph"/>
        <w:numPr>
          <w:ilvl w:val="0"/>
          <w:numId w:val="40"/>
        </w:numPr>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Weather conditions likely to affect work at height</w:t>
      </w:r>
    </w:p>
    <w:p w:rsidR="00931927" w:rsidRPr="00931927" w:rsidRDefault="00931927" w:rsidP="00931927">
      <w:pPr>
        <w:pStyle w:val="ListParagraph"/>
        <w:numPr>
          <w:ilvl w:val="0"/>
          <w:numId w:val="40"/>
        </w:numPr>
        <w:tabs>
          <w:tab w:val="left" w:pos="709"/>
        </w:tabs>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Training and competence of persons required for work at height</w:t>
      </w:r>
    </w:p>
    <w:p w:rsidR="00931927" w:rsidRPr="00931927" w:rsidRDefault="00931927" w:rsidP="00931927">
      <w:pPr>
        <w:pStyle w:val="ListParagraph"/>
        <w:numPr>
          <w:ilvl w:val="0"/>
          <w:numId w:val="40"/>
        </w:numPr>
        <w:tabs>
          <w:tab w:val="left" w:pos="709"/>
        </w:tabs>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The place, position or situation where work at height is to be carried out</w:t>
      </w:r>
    </w:p>
    <w:p w:rsidR="00931927" w:rsidRPr="00931927" w:rsidRDefault="00931927" w:rsidP="00931927">
      <w:pPr>
        <w:pStyle w:val="ListParagraph"/>
        <w:numPr>
          <w:ilvl w:val="0"/>
          <w:numId w:val="40"/>
        </w:numPr>
        <w:tabs>
          <w:tab w:val="left" w:pos="709"/>
        </w:tabs>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Equipment for work at height is appropriate and inspected.</w:t>
      </w:r>
    </w:p>
    <w:p w:rsidR="00931927" w:rsidRPr="00931927" w:rsidRDefault="00931927" w:rsidP="00931927">
      <w:pPr>
        <w:pStyle w:val="ListParagraph"/>
        <w:numPr>
          <w:ilvl w:val="0"/>
          <w:numId w:val="40"/>
        </w:numPr>
        <w:tabs>
          <w:tab w:val="left" w:pos="709"/>
        </w:tabs>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The risk from fragile surfaces are properly assessed and controlled.</w:t>
      </w:r>
    </w:p>
    <w:p w:rsidR="00931927" w:rsidRPr="00931927" w:rsidRDefault="00931927" w:rsidP="00931927">
      <w:pPr>
        <w:pStyle w:val="ListParagraph"/>
        <w:numPr>
          <w:ilvl w:val="0"/>
          <w:numId w:val="40"/>
        </w:numPr>
        <w:tabs>
          <w:tab w:val="left" w:pos="709"/>
        </w:tabs>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The risks from falling objects are properly controlled.</w:t>
      </w:r>
    </w:p>
    <w:p w:rsidR="00931927" w:rsidRPr="00931927" w:rsidRDefault="00931927" w:rsidP="00931927">
      <w:pPr>
        <w:pStyle w:val="ListParagraph"/>
        <w:numPr>
          <w:ilvl w:val="0"/>
          <w:numId w:val="40"/>
        </w:numPr>
        <w:tabs>
          <w:tab w:val="left" w:pos="709"/>
        </w:tabs>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Arrangements are in place for emergencies.</w:t>
      </w:r>
    </w:p>
    <w:p w:rsidR="00931927" w:rsidRPr="00931927" w:rsidRDefault="00931927" w:rsidP="00931927">
      <w:pPr>
        <w:pStyle w:val="ListParagraph"/>
        <w:numPr>
          <w:ilvl w:val="0"/>
          <w:numId w:val="40"/>
        </w:numPr>
        <w:tabs>
          <w:tab w:val="left" w:pos="709"/>
        </w:tabs>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A safe means of access and egress is provided.</w:t>
      </w:r>
    </w:p>
    <w:p w:rsidR="00931927" w:rsidRPr="00931927" w:rsidRDefault="00931927" w:rsidP="00931927">
      <w:pPr>
        <w:tabs>
          <w:tab w:val="left" w:pos="709"/>
        </w:tabs>
        <w:ind w:left="1418" w:hanging="1440"/>
        <w:jc w:val="both"/>
        <w:rPr>
          <w:rFonts w:ascii="Arial" w:eastAsia="Times New Roman" w:hAnsi="Arial" w:cs="Arial"/>
          <w:color w:val="000000"/>
          <w:kern w:val="28"/>
          <w:sz w:val="20"/>
          <w:szCs w:val="20"/>
        </w:rPr>
      </w:pPr>
    </w:p>
    <w:p w:rsidR="00931927" w:rsidRDefault="00931927" w:rsidP="00931927">
      <w:pPr>
        <w:tabs>
          <w:tab w:val="num" w:pos="1080"/>
        </w:tabs>
        <w:jc w:val="both"/>
        <w:rPr>
          <w:rFonts w:ascii="Arial" w:eastAsia="Times New Roman" w:hAnsi="Arial" w:cs="Arial"/>
          <w:b/>
          <w:color w:val="000000"/>
          <w:kern w:val="28"/>
          <w:sz w:val="20"/>
          <w:szCs w:val="20"/>
        </w:rPr>
      </w:pPr>
    </w:p>
    <w:p w:rsidR="00931927" w:rsidRPr="00931927" w:rsidRDefault="00931927" w:rsidP="00931927">
      <w:pPr>
        <w:tabs>
          <w:tab w:val="num" w:pos="1080"/>
        </w:tabs>
        <w:spacing w:after="60"/>
        <w:jc w:val="both"/>
        <w:rPr>
          <w:rFonts w:ascii="Arial" w:eastAsia="Times New Roman" w:hAnsi="Arial" w:cs="Arial"/>
          <w:b/>
          <w:color w:val="000000"/>
          <w:kern w:val="28"/>
          <w:sz w:val="20"/>
          <w:szCs w:val="20"/>
        </w:rPr>
      </w:pPr>
      <w:r w:rsidRPr="00931927">
        <w:rPr>
          <w:rFonts w:ascii="Arial" w:eastAsia="Times New Roman" w:hAnsi="Arial" w:cs="Arial"/>
          <w:b/>
          <w:color w:val="000000"/>
          <w:kern w:val="28"/>
          <w:sz w:val="20"/>
          <w:szCs w:val="20"/>
        </w:rPr>
        <w:t>Inspections</w:t>
      </w:r>
    </w:p>
    <w:p w:rsidR="00931927" w:rsidRPr="00931927" w:rsidRDefault="00931927" w:rsidP="00931927">
      <w:pPr>
        <w:spacing w:after="60"/>
        <w:jc w:val="both"/>
        <w:rPr>
          <w:rFonts w:ascii="Arial" w:eastAsia="Times New Roman" w:hAnsi="Arial" w:cs="Arial"/>
          <w:color w:val="000000"/>
          <w:kern w:val="28"/>
          <w:sz w:val="20"/>
          <w:szCs w:val="20"/>
        </w:rPr>
      </w:pPr>
      <w:r w:rsidRPr="00931927">
        <w:rPr>
          <w:rFonts w:ascii="Arial" w:eastAsia="Times New Roman" w:hAnsi="Arial" w:cs="Arial"/>
          <w:color w:val="000000"/>
          <w:kern w:val="28"/>
          <w:sz w:val="20"/>
          <w:szCs w:val="20"/>
        </w:rPr>
        <w:t>Inspections for any work at height equipment or devices shall be recorded in a site register.</w:t>
      </w:r>
    </w:p>
    <w:p w:rsidR="00931927" w:rsidRPr="00931927" w:rsidRDefault="00931927" w:rsidP="00931927">
      <w:pPr>
        <w:tabs>
          <w:tab w:val="num" w:pos="1800"/>
        </w:tabs>
        <w:spacing w:after="60"/>
        <w:jc w:val="both"/>
        <w:rPr>
          <w:rFonts w:ascii="Arial" w:eastAsia="Times New Roman" w:hAnsi="Arial" w:cs="Arial"/>
          <w:b/>
          <w:color w:val="000000"/>
          <w:kern w:val="28"/>
          <w:sz w:val="20"/>
          <w:szCs w:val="20"/>
        </w:rPr>
      </w:pPr>
      <w:r w:rsidRPr="00931927">
        <w:rPr>
          <w:rFonts w:ascii="Arial" w:eastAsia="Times New Roman" w:hAnsi="Arial" w:cs="Arial"/>
          <w:color w:val="000000"/>
          <w:kern w:val="28"/>
          <w:sz w:val="20"/>
          <w:szCs w:val="20"/>
        </w:rPr>
        <w:t>For inspections of scaffolding, towers, ladders and mobile elevated work platforms refer to specific guidance</w:t>
      </w:r>
    </w:p>
    <w:p w:rsidR="00931927" w:rsidRPr="00931927" w:rsidRDefault="00931927" w:rsidP="00931927">
      <w:pPr>
        <w:tabs>
          <w:tab w:val="num" w:pos="1800"/>
        </w:tabs>
        <w:spacing w:after="60"/>
        <w:jc w:val="both"/>
        <w:rPr>
          <w:rFonts w:ascii="Arial" w:eastAsia="Times New Roman" w:hAnsi="Arial" w:cs="Arial"/>
          <w:b/>
          <w:color w:val="000000"/>
          <w:kern w:val="28"/>
          <w:sz w:val="20"/>
          <w:szCs w:val="20"/>
        </w:rPr>
      </w:pPr>
      <w:r w:rsidRPr="00931927">
        <w:rPr>
          <w:rFonts w:ascii="Arial" w:eastAsia="Times New Roman" w:hAnsi="Arial" w:cs="Arial"/>
          <w:color w:val="000000"/>
          <w:kern w:val="28"/>
          <w:sz w:val="20"/>
          <w:szCs w:val="20"/>
        </w:rPr>
        <w:t>Where fall prevention and fall arrest equipment depends on how it is installed or assembled, it shall not be used for the first time until it has been inspected in its’ position and a record kept.</w:t>
      </w:r>
    </w:p>
    <w:p w:rsidR="00931927" w:rsidRPr="00931927" w:rsidRDefault="00931927" w:rsidP="00931927">
      <w:pPr>
        <w:tabs>
          <w:tab w:val="num" w:pos="1800"/>
        </w:tabs>
        <w:spacing w:after="60"/>
        <w:jc w:val="both"/>
        <w:rPr>
          <w:rFonts w:ascii="Arial" w:eastAsia="Times New Roman" w:hAnsi="Arial" w:cs="Arial"/>
          <w:b/>
          <w:color w:val="000000"/>
          <w:kern w:val="28"/>
          <w:sz w:val="20"/>
          <w:szCs w:val="20"/>
        </w:rPr>
      </w:pPr>
      <w:r w:rsidRPr="00931927">
        <w:rPr>
          <w:rFonts w:ascii="Arial" w:eastAsia="Times New Roman" w:hAnsi="Arial" w:cs="Arial"/>
          <w:color w:val="000000"/>
          <w:kern w:val="28"/>
          <w:sz w:val="20"/>
          <w:szCs w:val="20"/>
        </w:rPr>
        <w:t>Where existing guardrails, parapets or barriers etc are to be used as fall protection, they shall be inspected for suitability prior to them being used and routinely inspected as follows.</w:t>
      </w:r>
    </w:p>
    <w:p w:rsidR="00931927" w:rsidRPr="00931927" w:rsidRDefault="00931927" w:rsidP="00931927">
      <w:pPr>
        <w:tabs>
          <w:tab w:val="num" w:pos="1800"/>
        </w:tabs>
        <w:jc w:val="both"/>
        <w:rPr>
          <w:rFonts w:ascii="Arial" w:eastAsia="Times New Roman" w:hAnsi="Arial" w:cs="Arial"/>
          <w:b/>
          <w:color w:val="000000"/>
          <w:kern w:val="28"/>
          <w:sz w:val="20"/>
          <w:szCs w:val="20"/>
        </w:rPr>
      </w:pPr>
      <w:r w:rsidRPr="00931927">
        <w:rPr>
          <w:rFonts w:ascii="Arial" w:eastAsia="Times New Roman" w:hAnsi="Arial" w:cs="Arial"/>
          <w:color w:val="000000"/>
          <w:kern w:val="28"/>
          <w:sz w:val="20"/>
          <w:szCs w:val="20"/>
        </w:rPr>
        <w:t>All the above shall be inspected prior to first use, after damage, alteration or repair, or other conditions that could cause deterioration, and in any event weekly.</w:t>
      </w:r>
    </w:p>
    <w:p w:rsidR="0053629A" w:rsidRPr="002564D3" w:rsidRDefault="0053629A" w:rsidP="00931927">
      <w:pPr>
        <w:jc w:val="both"/>
      </w:pPr>
    </w:p>
    <w:sectPr w:rsidR="0053629A" w:rsidRPr="002564D3" w:rsidSect="00DA351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CB" w:rsidRDefault="006B70CB" w:rsidP="00584F95">
      <w:r>
        <w:separator/>
      </w:r>
    </w:p>
  </w:endnote>
  <w:endnote w:type="continuationSeparator" w:id="0">
    <w:p w:rsidR="006B70CB" w:rsidRDefault="006B70CB" w:rsidP="00584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CB" w:rsidRDefault="006B70CB" w:rsidP="00584F95">
      <w:r>
        <w:separator/>
      </w:r>
    </w:p>
  </w:footnote>
  <w:footnote w:type="continuationSeparator" w:id="0">
    <w:p w:rsidR="006B70CB" w:rsidRDefault="006B70CB" w:rsidP="00584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27" w:rsidRPr="00931927" w:rsidRDefault="00931927" w:rsidP="00931927">
    <w:pPr>
      <w:widowControl w:val="0"/>
      <w:ind w:right="3384"/>
      <w:rPr>
        <w:rFonts w:ascii="Arial" w:eastAsia="Times New Roman" w:hAnsi="Arial" w:cs="Arial"/>
        <w:b/>
        <w:bCs/>
        <w:kern w:val="28"/>
        <w:sz w:val="22"/>
        <w:szCs w:val="22"/>
      </w:rPr>
    </w:pPr>
    <w:r w:rsidRPr="00931927">
      <w:rPr>
        <w:rFonts w:ascii="Arial" w:eastAsia="Times New Roman" w:hAnsi="Arial" w:cs="Arial"/>
        <w:b/>
        <w:bCs/>
        <w:kern w:val="28"/>
        <w:sz w:val="22"/>
        <w:szCs w:val="22"/>
      </w:rPr>
      <w:t>Work</w:t>
    </w:r>
    <w:r w:rsidR="009008D3">
      <w:rPr>
        <w:rFonts w:ascii="Arial" w:eastAsia="Times New Roman" w:hAnsi="Arial" w:cs="Arial"/>
        <w:b/>
        <w:bCs/>
        <w:kern w:val="28"/>
        <w:sz w:val="22"/>
        <w:szCs w:val="22"/>
      </w:rPr>
      <w:t>ing</w:t>
    </w:r>
    <w:r w:rsidRPr="00931927">
      <w:rPr>
        <w:rFonts w:ascii="Arial" w:eastAsia="Times New Roman" w:hAnsi="Arial" w:cs="Arial"/>
        <w:b/>
        <w:bCs/>
        <w:kern w:val="28"/>
        <w:sz w:val="22"/>
        <w:szCs w:val="22"/>
      </w:rPr>
      <w:t xml:space="preserve"> at Height Guidance </w:t>
    </w:r>
  </w:p>
  <w:p w:rsidR="00931927" w:rsidRDefault="00931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BD3"/>
    <w:multiLevelType w:val="hybridMultilevel"/>
    <w:tmpl w:val="88BE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769B4"/>
    <w:multiLevelType w:val="hybridMultilevel"/>
    <w:tmpl w:val="DC96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F5C3D"/>
    <w:multiLevelType w:val="hybridMultilevel"/>
    <w:tmpl w:val="D340FD7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C9A1E58"/>
    <w:multiLevelType w:val="hybridMultilevel"/>
    <w:tmpl w:val="F4E20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58748B"/>
    <w:multiLevelType w:val="hybridMultilevel"/>
    <w:tmpl w:val="B84A76A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16993043"/>
    <w:multiLevelType w:val="hybridMultilevel"/>
    <w:tmpl w:val="28BACDB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3D2755"/>
    <w:multiLevelType w:val="hybridMultilevel"/>
    <w:tmpl w:val="5C34A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B063DE"/>
    <w:multiLevelType w:val="hybridMultilevel"/>
    <w:tmpl w:val="2D36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17769"/>
    <w:multiLevelType w:val="hybridMultilevel"/>
    <w:tmpl w:val="25D0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EA633C"/>
    <w:multiLevelType w:val="hybridMultilevel"/>
    <w:tmpl w:val="60C6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91D10"/>
    <w:multiLevelType w:val="hybridMultilevel"/>
    <w:tmpl w:val="6194C2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7727607"/>
    <w:multiLevelType w:val="hybridMultilevel"/>
    <w:tmpl w:val="6296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AD1834"/>
    <w:multiLevelType w:val="hybridMultilevel"/>
    <w:tmpl w:val="7CA2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803F7"/>
    <w:multiLevelType w:val="hybridMultilevel"/>
    <w:tmpl w:val="CBBC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3647B8"/>
    <w:multiLevelType w:val="hybridMultilevel"/>
    <w:tmpl w:val="47CA9DF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nsid w:val="39105D90"/>
    <w:multiLevelType w:val="hybridMultilevel"/>
    <w:tmpl w:val="50B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8E4C62"/>
    <w:multiLevelType w:val="hybridMultilevel"/>
    <w:tmpl w:val="16AA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A1386"/>
    <w:multiLevelType w:val="hybridMultilevel"/>
    <w:tmpl w:val="6E1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E554B6"/>
    <w:multiLevelType w:val="hybridMultilevel"/>
    <w:tmpl w:val="77E6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1C1F39"/>
    <w:multiLevelType w:val="hybridMultilevel"/>
    <w:tmpl w:val="03EE2B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2C11C2A"/>
    <w:multiLevelType w:val="hybridMultilevel"/>
    <w:tmpl w:val="77F8F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D824A0C"/>
    <w:multiLevelType w:val="hybridMultilevel"/>
    <w:tmpl w:val="FCD66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A53504"/>
    <w:multiLevelType w:val="hybridMultilevel"/>
    <w:tmpl w:val="1910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53CF7040"/>
    <w:multiLevelType w:val="hybridMultilevel"/>
    <w:tmpl w:val="EE10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D51CE"/>
    <w:multiLevelType w:val="hybridMultilevel"/>
    <w:tmpl w:val="2244D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585B5AC6"/>
    <w:multiLevelType w:val="hybridMultilevel"/>
    <w:tmpl w:val="166EE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617F72"/>
    <w:multiLevelType w:val="hybridMultilevel"/>
    <w:tmpl w:val="F6663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D9483F"/>
    <w:multiLevelType w:val="hybridMultilevel"/>
    <w:tmpl w:val="BE100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0C705BD"/>
    <w:multiLevelType w:val="hybridMultilevel"/>
    <w:tmpl w:val="A66CE7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6D533ED"/>
    <w:multiLevelType w:val="hybridMultilevel"/>
    <w:tmpl w:val="D9AC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0D2AB7"/>
    <w:multiLevelType w:val="hybridMultilevel"/>
    <w:tmpl w:val="B6F2E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AED6583"/>
    <w:multiLevelType w:val="hybridMultilevel"/>
    <w:tmpl w:val="61AE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222869"/>
    <w:multiLevelType w:val="multilevel"/>
    <w:tmpl w:val="23167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7A5539"/>
    <w:multiLevelType w:val="hybridMultilevel"/>
    <w:tmpl w:val="8A0E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5A1A6D"/>
    <w:multiLevelType w:val="hybridMultilevel"/>
    <w:tmpl w:val="0FD22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6490FF2"/>
    <w:multiLevelType w:val="hybridMultilevel"/>
    <w:tmpl w:val="F56A6E2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6">
    <w:nsid w:val="77722ACB"/>
    <w:multiLevelType w:val="hybridMultilevel"/>
    <w:tmpl w:val="693C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FD6DF8"/>
    <w:multiLevelType w:val="hybridMultilevel"/>
    <w:tmpl w:val="F13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7B6944"/>
    <w:multiLevelType w:val="hybridMultilevel"/>
    <w:tmpl w:val="60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00E23"/>
    <w:multiLevelType w:val="hybridMultilevel"/>
    <w:tmpl w:val="FB5E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0"/>
  </w:num>
  <w:num w:numId="4">
    <w:abstractNumId w:val="18"/>
  </w:num>
  <w:num w:numId="5">
    <w:abstractNumId w:val="24"/>
  </w:num>
  <w:num w:numId="6">
    <w:abstractNumId w:val="5"/>
  </w:num>
  <w:num w:numId="7">
    <w:abstractNumId w:val="6"/>
  </w:num>
  <w:num w:numId="8">
    <w:abstractNumId w:val="22"/>
  </w:num>
  <w:num w:numId="9">
    <w:abstractNumId w:val="13"/>
  </w:num>
  <w:num w:numId="10">
    <w:abstractNumId w:val="3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8"/>
  </w:num>
  <w:num w:numId="14">
    <w:abstractNumId w:val="20"/>
  </w:num>
  <w:num w:numId="15">
    <w:abstractNumId w:val="26"/>
  </w:num>
  <w:num w:numId="16">
    <w:abstractNumId w:val="3"/>
  </w:num>
  <w:num w:numId="17">
    <w:abstractNumId w:val="10"/>
  </w:num>
  <w:num w:numId="18">
    <w:abstractNumId w:val="11"/>
  </w:num>
  <w:num w:numId="19">
    <w:abstractNumId w:val="8"/>
  </w:num>
  <w:num w:numId="20">
    <w:abstractNumId w:val="38"/>
  </w:num>
  <w:num w:numId="21">
    <w:abstractNumId w:val="9"/>
  </w:num>
  <w:num w:numId="22">
    <w:abstractNumId w:val="1"/>
  </w:num>
  <w:num w:numId="23">
    <w:abstractNumId w:val="12"/>
  </w:num>
  <w:num w:numId="24">
    <w:abstractNumId w:val="33"/>
  </w:num>
  <w:num w:numId="25">
    <w:abstractNumId w:val="21"/>
  </w:num>
  <w:num w:numId="26">
    <w:abstractNumId w:val="31"/>
  </w:num>
  <w:num w:numId="27">
    <w:abstractNumId w:val="23"/>
  </w:num>
  <w:num w:numId="28">
    <w:abstractNumId w:val="7"/>
  </w:num>
  <w:num w:numId="29">
    <w:abstractNumId w:val="34"/>
  </w:num>
  <w:num w:numId="30">
    <w:abstractNumId w:val="27"/>
  </w:num>
  <w:num w:numId="31">
    <w:abstractNumId w:val="4"/>
  </w:num>
  <w:num w:numId="32">
    <w:abstractNumId w:val="35"/>
  </w:num>
  <w:num w:numId="33">
    <w:abstractNumId w:val="2"/>
  </w:num>
  <w:num w:numId="34">
    <w:abstractNumId w:val="32"/>
  </w:num>
  <w:num w:numId="35">
    <w:abstractNumId w:val="29"/>
  </w:num>
  <w:num w:numId="36">
    <w:abstractNumId w:val="3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5"/>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5F09"/>
    <w:rsid w:val="000102F4"/>
    <w:rsid w:val="00022F73"/>
    <w:rsid w:val="0003161C"/>
    <w:rsid w:val="00031A01"/>
    <w:rsid w:val="00060E17"/>
    <w:rsid w:val="00063A31"/>
    <w:rsid w:val="00081709"/>
    <w:rsid w:val="000859FE"/>
    <w:rsid w:val="000D3EBD"/>
    <w:rsid w:val="000D4114"/>
    <w:rsid w:val="000D46FE"/>
    <w:rsid w:val="000D68B1"/>
    <w:rsid w:val="000D72DA"/>
    <w:rsid w:val="000D7C5E"/>
    <w:rsid w:val="000E11DC"/>
    <w:rsid w:val="001120AB"/>
    <w:rsid w:val="0011767F"/>
    <w:rsid w:val="001376DF"/>
    <w:rsid w:val="001635FE"/>
    <w:rsid w:val="00191D50"/>
    <w:rsid w:val="001A1BD7"/>
    <w:rsid w:val="001D09A3"/>
    <w:rsid w:val="001D5B8E"/>
    <w:rsid w:val="001D7512"/>
    <w:rsid w:val="00234F16"/>
    <w:rsid w:val="00255B0B"/>
    <w:rsid w:val="002564D3"/>
    <w:rsid w:val="00260396"/>
    <w:rsid w:val="00284211"/>
    <w:rsid w:val="00285FDF"/>
    <w:rsid w:val="00297374"/>
    <w:rsid w:val="002A7934"/>
    <w:rsid w:val="002D2E15"/>
    <w:rsid w:val="002D68EB"/>
    <w:rsid w:val="00315A4E"/>
    <w:rsid w:val="00331125"/>
    <w:rsid w:val="00334E19"/>
    <w:rsid w:val="0034245F"/>
    <w:rsid w:val="004059AB"/>
    <w:rsid w:val="00422466"/>
    <w:rsid w:val="00423BDE"/>
    <w:rsid w:val="00425C43"/>
    <w:rsid w:val="00451C46"/>
    <w:rsid w:val="00462B22"/>
    <w:rsid w:val="004645C5"/>
    <w:rsid w:val="0047650C"/>
    <w:rsid w:val="004E6344"/>
    <w:rsid w:val="00502C4A"/>
    <w:rsid w:val="00504A79"/>
    <w:rsid w:val="00510F3D"/>
    <w:rsid w:val="00512F9B"/>
    <w:rsid w:val="005311F1"/>
    <w:rsid w:val="0053629A"/>
    <w:rsid w:val="00540B84"/>
    <w:rsid w:val="00554C2D"/>
    <w:rsid w:val="005746CF"/>
    <w:rsid w:val="00576EE2"/>
    <w:rsid w:val="00584F95"/>
    <w:rsid w:val="00587045"/>
    <w:rsid w:val="0059162C"/>
    <w:rsid w:val="005C0E33"/>
    <w:rsid w:val="005D0614"/>
    <w:rsid w:val="005D2A22"/>
    <w:rsid w:val="005D5B68"/>
    <w:rsid w:val="005D621D"/>
    <w:rsid w:val="005D71CA"/>
    <w:rsid w:val="005E127F"/>
    <w:rsid w:val="006002CC"/>
    <w:rsid w:val="00614ED3"/>
    <w:rsid w:val="00616E49"/>
    <w:rsid w:val="00621131"/>
    <w:rsid w:val="00624A2D"/>
    <w:rsid w:val="00631CF1"/>
    <w:rsid w:val="00632657"/>
    <w:rsid w:val="00643E20"/>
    <w:rsid w:val="00662A0C"/>
    <w:rsid w:val="00675064"/>
    <w:rsid w:val="0067544E"/>
    <w:rsid w:val="0069747F"/>
    <w:rsid w:val="006B70CB"/>
    <w:rsid w:val="006C5132"/>
    <w:rsid w:val="006D0E92"/>
    <w:rsid w:val="006D15FD"/>
    <w:rsid w:val="006F0D86"/>
    <w:rsid w:val="00712230"/>
    <w:rsid w:val="007216C3"/>
    <w:rsid w:val="00742AB3"/>
    <w:rsid w:val="00743393"/>
    <w:rsid w:val="00771CED"/>
    <w:rsid w:val="00795E1E"/>
    <w:rsid w:val="007B006B"/>
    <w:rsid w:val="007D588F"/>
    <w:rsid w:val="007F3C0B"/>
    <w:rsid w:val="007F4395"/>
    <w:rsid w:val="008020DA"/>
    <w:rsid w:val="0080650A"/>
    <w:rsid w:val="00817000"/>
    <w:rsid w:val="00817798"/>
    <w:rsid w:val="00841661"/>
    <w:rsid w:val="00873240"/>
    <w:rsid w:val="00880755"/>
    <w:rsid w:val="008A57A9"/>
    <w:rsid w:val="008B7512"/>
    <w:rsid w:val="008C2052"/>
    <w:rsid w:val="008C38D9"/>
    <w:rsid w:val="009008D3"/>
    <w:rsid w:val="009076F8"/>
    <w:rsid w:val="009157B4"/>
    <w:rsid w:val="00931927"/>
    <w:rsid w:val="00946CA9"/>
    <w:rsid w:val="00947A94"/>
    <w:rsid w:val="00965C73"/>
    <w:rsid w:val="00975788"/>
    <w:rsid w:val="00981F93"/>
    <w:rsid w:val="0098283F"/>
    <w:rsid w:val="009C52D3"/>
    <w:rsid w:val="009D2AC3"/>
    <w:rsid w:val="009F0138"/>
    <w:rsid w:val="009F6119"/>
    <w:rsid w:val="00A1588B"/>
    <w:rsid w:val="00A2502D"/>
    <w:rsid w:val="00A35CEC"/>
    <w:rsid w:val="00A44654"/>
    <w:rsid w:val="00A55A32"/>
    <w:rsid w:val="00A709E5"/>
    <w:rsid w:val="00A72A98"/>
    <w:rsid w:val="00A83464"/>
    <w:rsid w:val="00A9332D"/>
    <w:rsid w:val="00AC1FB5"/>
    <w:rsid w:val="00AD2DD4"/>
    <w:rsid w:val="00AD4FCD"/>
    <w:rsid w:val="00B12810"/>
    <w:rsid w:val="00B150AD"/>
    <w:rsid w:val="00B41E13"/>
    <w:rsid w:val="00B71761"/>
    <w:rsid w:val="00B83FC7"/>
    <w:rsid w:val="00B87713"/>
    <w:rsid w:val="00B92D9B"/>
    <w:rsid w:val="00BA2962"/>
    <w:rsid w:val="00BC2EC9"/>
    <w:rsid w:val="00BC7485"/>
    <w:rsid w:val="00BD0339"/>
    <w:rsid w:val="00C024FD"/>
    <w:rsid w:val="00C16502"/>
    <w:rsid w:val="00C27398"/>
    <w:rsid w:val="00C4111E"/>
    <w:rsid w:val="00C449CF"/>
    <w:rsid w:val="00C743C9"/>
    <w:rsid w:val="00C93F00"/>
    <w:rsid w:val="00CB624B"/>
    <w:rsid w:val="00CE33E2"/>
    <w:rsid w:val="00CF5941"/>
    <w:rsid w:val="00CF651A"/>
    <w:rsid w:val="00D11503"/>
    <w:rsid w:val="00D13A36"/>
    <w:rsid w:val="00D22C49"/>
    <w:rsid w:val="00D30FC5"/>
    <w:rsid w:val="00D616D1"/>
    <w:rsid w:val="00D96516"/>
    <w:rsid w:val="00DA351C"/>
    <w:rsid w:val="00DA6237"/>
    <w:rsid w:val="00DB18FE"/>
    <w:rsid w:val="00DB51BB"/>
    <w:rsid w:val="00DC009F"/>
    <w:rsid w:val="00DE134C"/>
    <w:rsid w:val="00DE2688"/>
    <w:rsid w:val="00E04497"/>
    <w:rsid w:val="00E10070"/>
    <w:rsid w:val="00E232FB"/>
    <w:rsid w:val="00E25458"/>
    <w:rsid w:val="00E458F0"/>
    <w:rsid w:val="00E45F09"/>
    <w:rsid w:val="00E73F8C"/>
    <w:rsid w:val="00E8563F"/>
    <w:rsid w:val="00E91DA7"/>
    <w:rsid w:val="00E92ED0"/>
    <w:rsid w:val="00F1767E"/>
    <w:rsid w:val="00F27E6C"/>
    <w:rsid w:val="00F30FB3"/>
    <w:rsid w:val="00F365A7"/>
    <w:rsid w:val="00F40A52"/>
    <w:rsid w:val="00F5102D"/>
    <w:rsid w:val="00F808ED"/>
    <w:rsid w:val="00F873F6"/>
    <w:rsid w:val="00F97F11"/>
    <w:rsid w:val="00FB20FE"/>
    <w:rsid w:val="00FB22D8"/>
    <w:rsid w:val="00FD053E"/>
    <w:rsid w:val="00FD0735"/>
    <w:rsid w:val="00FE3CFB"/>
    <w:rsid w:val="00FE6A70"/>
    <w:rsid w:val="00FF39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46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22466"/>
    <w:rPr>
      <w:rFonts w:ascii="Tahoma" w:hAnsi="Tahoma" w:cs="Tahoma"/>
      <w:sz w:val="16"/>
      <w:szCs w:val="16"/>
    </w:rPr>
  </w:style>
  <w:style w:type="paragraph" w:styleId="Header">
    <w:name w:val="header"/>
    <w:basedOn w:val="Normal"/>
    <w:link w:val="HeaderChar"/>
    <w:uiPriority w:val="99"/>
    <w:unhideWhenUsed/>
    <w:rsid w:val="00584F95"/>
    <w:pPr>
      <w:tabs>
        <w:tab w:val="center" w:pos="4513"/>
        <w:tab w:val="right" w:pos="9026"/>
      </w:tabs>
    </w:pPr>
  </w:style>
  <w:style w:type="character" w:customStyle="1" w:styleId="HeaderChar">
    <w:name w:val="Header Char"/>
    <w:basedOn w:val="DefaultParagraphFont"/>
    <w:link w:val="Header"/>
    <w:uiPriority w:val="99"/>
    <w:rsid w:val="00584F95"/>
    <w:rPr>
      <w:rFonts w:ascii="Times New Roman" w:hAnsi="Times New Roman" w:cs="Times New Roman"/>
      <w:sz w:val="24"/>
      <w:szCs w:val="24"/>
      <w:lang w:eastAsia="en-GB"/>
    </w:rPr>
  </w:style>
  <w:style w:type="paragraph" w:styleId="Footer">
    <w:name w:val="footer"/>
    <w:basedOn w:val="Normal"/>
    <w:link w:val="FooterChar"/>
    <w:uiPriority w:val="99"/>
    <w:unhideWhenUsed/>
    <w:rsid w:val="00584F95"/>
    <w:pPr>
      <w:tabs>
        <w:tab w:val="center" w:pos="4513"/>
        <w:tab w:val="right" w:pos="9026"/>
      </w:tabs>
    </w:pPr>
  </w:style>
  <w:style w:type="character" w:customStyle="1" w:styleId="FooterChar">
    <w:name w:val="Footer Char"/>
    <w:basedOn w:val="DefaultParagraphFont"/>
    <w:link w:val="Footer"/>
    <w:uiPriority w:val="99"/>
    <w:rsid w:val="00584F95"/>
    <w:rPr>
      <w:rFonts w:ascii="Times New Roman" w:hAnsi="Times New Roman" w:cs="Times New Roman"/>
      <w:sz w:val="24"/>
      <w:szCs w:val="24"/>
      <w:lang w:eastAsia="en-GB"/>
    </w:rPr>
  </w:style>
  <w:style w:type="paragraph" w:styleId="ListParagraph">
    <w:name w:val="List Paragraph"/>
    <w:aliases w:val="IMT Numbering"/>
    <w:basedOn w:val="Normal"/>
    <w:uiPriority w:val="34"/>
    <w:qFormat/>
    <w:rsid w:val="00946CA9"/>
    <w:pPr>
      <w:ind w:left="720"/>
      <w:contextualSpacing/>
    </w:pPr>
  </w:style>
  <w:style w:type="paragraph" w:styleId="NormalWeb">
    <w:name w:val="Normal (Web)"/>
    <w:basedOn w:val="Normal"/>
    <w:uiPriority w:val="99"/>
    <w:unhideWhenUsed/>
    <w:rsid w:val="009C52D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46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22466"/>
    <w:rPr>
      <w:rFonts w:ascii="Tahoma" w:hAnsi="Tahoma" w:cs="Tahoma"/>
      <w:sz w:val="16"/>
      <w:szCs w:val="16"/>
    </w:rPr>
  </w:style>
  <w:style w:type="paragraph" w:styleId="Header">
    <w:name w:val="header"/>
    <w:basedOn w:val="Normal"/>
    <w:link w:val="HeaderChar"/>
    <w:uiPriority w:val="99"/>
    <w:unhideWhenUsed/>
    <w:rsid w:val="00584F95"/>
    <w:pPr>
      <w:tabs>
        <w:tab w:val="center" w:pos="4513"/>
        <w:tab w:val="right" w:pos="9026"/>
      </w:tabs>
    </w:pPr>
  </w:style>
  <w:style w:type="character" w:customStyle="1" w:styleId="HeaderChar">
    <w:name w:val="Header Char"/>
    <w:basedOn w:val="DefaultParagraphFont"/>
    <w:link w:val="Header"/>
    <w:uiPriority w:val="99"/>
    <w:rsid w:val="00584F95"/>
    <w:rPr>
      <w:rFonts w:ascii="Times New Roman" w:hAnsi="Times New Roman" w:cs="Times New Roman"/>
      <w:sz w:val="24"/>
      <w:szCs w:val="24"/>
      <w:lang w:eastAsia="en-GB"/>
    </w:rPr>
  </w:style>
  <w:style w:type="paragraph" w:styleId="Footer">
    <w:name w:val="footer"/>
    <w:basedOn w:val="Normal"/>
    <w:link w:val="FooterChar"/>
    <w:uiPriority w:val="99"/>
    <w:unhideWhenUsed/>
    <w:rsid w:val="00584F95"/>
    <w:pPr>
      <w:tabs>
        <w:tab w:val="center" w:pos="4513"/>
        <w:tab w:val="right" w:pos="9026"/>
      </w:tabs>
    </w:pPr>
  </w:style>
  <w:style w:type="character" w:customStyle="1" w:styleId="FooterChar">
    <w:name w:val="Footer Char"/>
    <w:basedOn w:val="DefaultParagraphFont"/>
    <w:link w:val="Footer"/>
    <w:uiPriority w:val="99"/>
    <w:rsid w:val="00584F95"/>
    <w:rPr>
      <w:rFonts w:ascii="Times New Roman" w:hAnsi="Times New Roman" w:cs="Times New Roman"/>
      <w:sz w:val="24"/>
      <w:szCs w:val="24"/>
      <w:lang w:eastAsia="en-GB"/>
    </w:rPr>
  </w:style>
  <w:style w:type="paragraph" w:styleId="ListParagraph">
    <w:name w:val="List Paragraph"/>
    <w:aliases w:val="IMT Numbering"/>
    <w:basedOn w:val="Normal"/>
    <w:uiPriority w:val="34"/>
    <w:qFormat/>
    <w:rsid w:val="00946CA9"/>
    <w:pPr>
      <w:ind w:left="720"/>
      <w:contextualSpacing/>
    </w:pPr>
  </w:style>
  <w:style w:type="paragraph" w:styleId="NormalWeb">
    <w:name w:val="Normal (Web)"/>
    <w:basedOn w:val="Normal"/>
    <w:uiPriority w:val="99"/>
    <w:unhideWhenUsed/>
    <w:rsid w:val="009C52D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6781692">
      <w:bodyDiv w:val="1"/>
      <w:marLeft w:val="0"/>
      <w:marRight w:val="0"/>
      <w:marTop w:val="0"/>
      <w:marBottom w:val="0"/>
      <w:divBdr>
        <w:top w:val="none" w:sz="0" w:space="0" w:color="auto"/>
        <w:left w:val="none" w:sz="0" w:space="0" w:color="auto"/>
        <w:bottom w:val="none" w:sz="0" w:space="0" w:color="auto"/>
        <w:right w:val="none" w:sz="0" w:space="0" w:color="auto"/>
      </w:divBdr>
      <w:divsChild>
        <w:div w:id="497885103">
          <w:marLeft w:val="0"/>
          <w:marRight w:val="0"/>
          <w:marTop w:val="0"/>
          <w:marBottom w:val="0"/>
          <w:divBdr>
            <w:top w:val="none" w:sz="0" w:space="0" w:color="auto"/>
            <w:left w:val="none" w:sz="0" w:space="0" w:color="auto"/>
            <w:bottom w:val="none" w:sz="0" w:space="0" w:color="auto"/>
            <w:right w:val="none" w:sz="0" w:space="0" w:color="auto"/>
          </w:divBdr>
          <w:divsChild>
            <w:div w:id="98721529">
              <w:marLeft w:val="0"/>
              <w:marRight w:val="0"/>
              <w:marTop w:val="0"/>
              <w:marBottom w:val="0"/>
              <w:divBdr>
                <w:top w:val="none" w:sz="0" w:space="0" w:color="auto"/>
                <w:left w:val="none" w:sz="0" w:space="0" w:color="auto"/>
                <w:bottom w:val="none" w:sz="0" w:space="0" w:color="auto"/>
                <w:right w:val="none" w:sz="0" w:space="0" w:color="auto"/>
              </w:divBdr>
              <w:divsChild>
                <w:div w:id="1602952234">
                  <w:marLeft w:val="0"/>
                  <w:marRight w:val="0"/>
                  <w:marTop w:val="100"/>
                  <w:marBottom w:val="100"/>
                  <w:divBdr>
                    <w:top w:val="none" w:sz="0" w:space="0" w:color="auto"/>
                    <w:left w:val="none" w:sz="0" w:space="0" w:color="auto"/>
                    <w:bottom w:val="none" w:sz="0" w:space="0" w:color="auto"/>
                    <w:right w:val="none" w:sz="0" w:space="0" w:color="auto"/>
                  </w:divBdr>
                  <w:divsChild>
                    <w:div w:id="249193188">
                      <w:marLeft w:val="0"/>
                      <w:marRight w:val="0"/>
                      <w:marTop w:val="0"/>
                      <w:marBottom w:val="0"/>
                      <w:divBdr>
                        <w:top w:val="none" w:sz="0" w:space="0" w:color="auto"/>
                        <w:left w:val="none" w:sz="0" w:space="0" w:color="auto"/>
                        <w:bottom w:val="none" w:sz="0" w:space="0" w:color="auto"/>
                        <w:right w:val="none" w:sz="0" w:space="0" w:color="auto"/>
                      </w:divBdr>
                      <w:divsChild>
                        <w:div w:id="797257838">
                          <w:marLeft w:val="0"/>
                          <w:marRight w:val="0"/>
                          <w:marTop w:val="0"/>
                          <w:marBottom w:val="0"/>
                          <w:divBdr>
                            <w:top w:val="none" w:sz="0" w:space="0" w:color="auto"/>
                            <w:left w:val="none" w:sz="0" w:space="0" w:color="auto"/>
                            <w:bottom w:val="none" w:sz="0" w:space="0" w:color="auto"/>
                            <w:right w:val="none" w:sz="0" w:space="0" w:color="auto"/>
                          </w:divBdr>
                          <w:divsChild>
                            <w:div w:id="1176770687">
                              <w:marLeft w:val="0"/>
                              <w:marRight w:val="0"/>
                              <w:marTop w:val="0"/>
                              <w:marBottom w:val="0"/>
                              <w:divBdr>
                                <w:top w:val="none" w:sz="0" w:space="0" w:color="auto"/>
                                <w:left w:val="none" w:sz="0" w:space="0" w:color="auto"/>
                                <w:bottom w:val="none" w:sz="0" w:space="0" w:color="auto"/>
                                <w:right w:val="none" w:sz="0" w:space="0" w:color="auto"/>
                              </w:divBdr>
                              <w:divsChild>
                                <w:div w:id="1362780605">
                                  <w:marLeft w:val="-150"/>
                                  <w:marRight w:val="0"/>
                                  <w:marTop w:val="150"/>
                                  <w:marBottom w:val="0"/>
                                  <w:divBdr>
                                    <w:top w:val="none" w:sz="0" w:space="0" w:color="auto"/>
                                    <w:left w:val="none" w:sz="0" w:space="0" w:color="auto"/>
                                    <w:bottom w:val="none" w:sz="0" w:space="0" w:color="auto"/>
                                    <w:right w:val="none" w:sz="0" w:space="0" w:color="auto"/>
                                  </w:divBdr>
                                </w:div>
                              </w:divsChild>
                            </w:div>
                            <w:div w:id="652607748">
                              <w:marLeft w:val="0"/>
                              <w:marRight w:val="0"/>
                              <w:marTop w:val="0"/>
                              <w:marBottom w:val="0"/>
                              <w:divBdr>
                                <w:top w:val="none" w:sz="0" w:space="0" w:color="auto"/>
                                <w:left w:val="none" w:sz="0" w:space="0" w:color="auto"/>
                                <w:bottom w:val="none" w:sz="0" w:space="0" w:color="auto"/>
                                <w:right w:val="none" w:sz="0" w:space="0" w:color="auto"/>
                              </w:divBdr>
                              <w:divsChild>
                                <w:div w:id="1203595149">
                                  <w:marLeft w:val="-150"/>
                                  <w:marRight w:val="0"/>
                                  <w:marTop w:val="150"/>
                                  <w:marBottom w:val="0"/>
                                  <w:divBdr>
                                    <w:top w:val="none" w:sz="0" w:space="0" w:color="auto"/>
                                    <w:left w:val="none" w:sz="0" w:space="0" w:color="auto"/>
                                    <w:bottom w:val="none" w:sz="0" w:space="0" w:color="auto"/>
                                    <w:right w:val="none" w:sz="0" w:space="0" w:color="auto"/>
                                  </w:divBdr>
                                </w:div>
                              </w:divsChild>
                            </w:div>
                            <w:div w:id="1837113497">
                              <w:marLeft w:val="0"/>
                              <w:marRight w:val="0"/>
                              <w:marTop w:val="0"/>
                              <w:marBottom w:val="0"/>
                              <w:divBdr>
                                <w:top w:val="none" w:sz="0" w:space="0" w:color="auto"/>
                                <w:left w:val="none" w:sz="0" w:space="0" w:color="auto"/>
                                <w:bottom w:val="none" w:sz="0" w:space="0" w:color="auto"/>
                                <w:right w:val="none" w:sz="0" w:space="0" w:color="auto"/>
                              </w:divBdr>
                              <w:divsChild>
                                <w:div w:id="1713993843">
                                  <w:marLeft w:val="-150"/>
                                  <w:marRight w:val="0"/>
                                  <w:marTop w:val="150"/>
                                  <w:marBottom w:val="0"/>
                                  <w:divBdr>
                                    <w:top w:val="none" w:sz="0" w:space="0" w:color="auto"/>
                                    <w:left w:val="none" w:sz="0" w:space="0" w:color="auto"/>
                                    <w:bottom w:val="none" w:sz="0" w:space="0" w:color="auto"/>
                                    <w:right w:val="none" w:sz="0" w:space="0" w:color="auto"/>
                                  </w:divBdr>
                                </w:div>
                              </w:divsChild>
                            </w:div>
                            <w:div w:id="1240990013">
                              <w:marLeft w:val="0"/>
                              <w:marRight w:val="0"/>
                              <w:marTop w:val="0"/>
                              <w:marBottom w:val="0"/>
                              <w:divBdr>
                                <w:top w:val="none" w:sz="0" w:space="0" w:color="auto"/>
                                <w:left w:val="none" w:sz="0" w:space="0" w:color="auto"/>
                                <w:bottom w:val="none" w:sz="0" w:space="0" w:color="auto"/>
                                <w:right w:val="none" w:sz="0" w:space="0" w:color="auto"/>
                              </w:divBdr>
                              <w:divsChild>
                                <w:div w:id="1314991860">
                                  <w:marLeft w:val="-150"/>
                                  <w:marRight w:val="0"/>
                                  <w:marTop w:val="150"/>
                                  <w:marBottom w:val="0"/>
                                  <w:divBdr>
                                    <w:top w:val="none" w:sz="0" w:space="0" w:color="auto"/>
                                    <w:left w:val="none" w:sz="0" w:space="0" w:color="auto"/>
                                    <w:bottom w:val="none" w:sz="0" w:space="0" w:color="auto"/>
                                    <w:right w:val="none" w:sz="0" w:space="0" w:color="auto"/>
                                  </w:divBdr>
                                </w:div>
                              </w:divsChild>
                            </w:div>
                            <w:div w:id="280965994">
                              <w:marLeft w:val="0"/>
                              <w:marRight w:val="0"/>
                              <w:marTop w:val="0"/>
                              <w:marBottom w:val="0"/>
                              <w:divBdr>
                                <w:top w:val="none" w:sz="0" w:space="0" w:color="auto"/>
                                <w:left w:val="none" w:sz="0" w:space="0" w:color="auto"/>
                                <w:bottom w:val="none" w:sz="0" w:space="0" w:color="auto"/>
                                <w:right w:val="none" w:sz="0" w:space="0" w:color="auto"/>
                              </w:divBdr>
                              <w:divsChild>
                                <w:div w:id="1715693629">
                                  <w:marLeft w:val="-150"/>
                                  <w:marRight w:val="0"/>
                                  <w:marTop w:val="150"/>
                                  <w:marBottom w:val="0"/>
                                  <w:divBdr>
                                    <w:top w:val="none" w:sz="0" w:space="0" w:color="auto"/>
                                    <w:left w:val="none" w:sz="0" w:space="0" w:color="auto"/>
                                    <w:bottom w:val="none" w:sz="0" w:space="0" w:color="auto"/>
                                    <w:right w:val="none" w:sz="0" w:space="0" w:color="auto"/>
                                  </w:divBdr>
                                </w:div>
                              </w:divsChild>
                            </w:div>
                            <w:div w:id="1932615386">
                              <w:marLeft w:val="0"/>
                              <w:marRight w:val="0"/>
                              <w:marTop w:val="0"/>
                              <w:marBottom w:val="0"/>
                              <w:divBdr>
                                <w:top w:val="none" w:sz="0" w:space="0" w:color="auto"/>
                                <w:left w:val="none" w:sz="0" w:space="0" w:color="auto"/>
                                <w:bottom w:val="none" w:sz="0" w:space="0" w:color="auto"/>
                                <w:right w:val="none" w:sz="0" w:space="0" w:color="auto"/>
                              </w:divBdr>
                              <w:divsChild>
                                <w:div w:id="1279027631">
                                  <w:marLeft w:val="-150"/>
                                  <w:marRight w:val="0"/>
                                  <w:marTop w:val="150"/>
                                  <w:marBottom w:val="0"/>
                                  <w:divBdr>
                                    <w:top w:val="none" w:sz="0" w:space="0" w:color="auto"/>
                                    <w:left w:val="none" w:sz="0" w:space="0" w:color="auto"/>
                                    <w:bottom w:val="none" w:sz="0" w:space="0" w:color="auto"/>
                                    <w:right w:val="none" w:sz="0" w:space="0" w:color="auto"/>
                                  </w:divBdr>
                                </w:div>
                              </w:divsChild>
                            </w:div>
                            <w:div w:id="705253333">
                              <w:marLeft w:val="0"/>
                              <w:marRight w:val="0"/>
                              <w:marTop w:val="0"/>
                              <w:marBottom w:val="0"/>
                              <w:divBdr>
                                <w:top w:val="none" w:sz="0" w:space="0" w:color="auto"/>
                                <w:left w:val="none" w:sz="0" w:space="0" w:color="auto"/>
                                <w:bottom w:val="none" w:sz="0" w:space="0" w:color="auto"/>
                                <w:right w:val="none" w:sz="0" w:space="0" w:color="auto"/>
                              </w:divBdr>
                              <w:divsChild>
                                <w:div w:id="1080250755">
                                  <w:marLeft w:val="-150"/>
                                  <w:marRight w:val="0"/>
                                  <w:marTop w:val="150"/>
                                  <w:marBottom w:val="0"/>
                                  <w:divBdr>
                                    <w:top w:val="none" w:sz="0" w:space="0" w:color="auto"/>
                                    <w:left w:val="none" w:sz="0" w:space="0" w:color="auto"/>
                                    <w:bottom w:val="none" w:sz="0" w:space="0" w:color="auto"/>
                                    <w:right w:val="none" w:sz="0" w:space="0" w:color="auto"/>
                                  </w:divBdr>
                                </w:div>
                              </w:divsChild>
                            </w:div>
                            <w:div w:id="1804612101">
                              <w:marLeft w:val="0"/>
                              <w:marRight w:val="0"/>
                              <w:marTop w:val="0"/>
                              <w:marBottom w:val="0"/>
                              <w:divBdr>
                                <w:top w:val="none" w:sz="0" w:space="0" w:color="auto"/>
                                <w:left w:val="none" w:sz="0" w:space="0" w:color="auto"/>
                                <w:bottom w:val="none" w:sz="0" w:space="0" w:color="auto"/>
                                <w:right w:val="none" w:sz="0" w:space="0" w:color="auto"/>
                              </w:divBdr>
                              <w:divsChild>
                                <w:div w:id="1759209796">
                                  <w:marLeft w:val="-150"/>
                                  <w:marRight w:val="0"/>
                                  <w:marTop w:val="150"/>
                                  <w:marBottom w:val="0"/>
                                  <w:divBdr>
                                    <w:top w:val="none" w:sz="0" w:space="0" w:color="auto"/>
                                    <w:left w:val="none" w:sz="0" w:space="0" w:color="auto"/>
                                    <w:bottom w:val="none" w:sz="0" w:space="0" w:color="auto"/>
                                    <w:right w:val="none" w:sz="0" w:space="0" w:color="auto"/>
                                  </w:divBdr>
                                </w:div>
                              </w:divsChild>
                            </w:div>
                            <w:div w:id="104426637">
                              <w:marLeft w:val="0"/>
                              <w:marRight w:val="0"/>
                              <w:marTop w:val="0"/>
                              <w:marBottom w:val="0"/>
                              <w:divBdr>
                                <w:top w:val="none" w:sz="0" w:space="0" w:color="auto"/>
                                <w:left w:val="none" w:sz="0" w:space="0" w:color="auto"/>
                                <w:bottom w:val="none" w:sz="0" w:space="0" w:color="auto"/>
                                <w:right w:val="none" w:sz="0" w:space="0" w:color="auto"/>
                              </w:divBdr>
                              <w:divsChild>
                                <w:div w:id="839389986">
                                  <w:marLeft w:val="-150"/>
                                  <w:marRight w:val="0"/>
                                  <w:marTop w:val="150"/>
                                  <w:marBottom w:val="0"/>
                                  <w:divBdr>
                                    <w:top w:val="none" w:sz="0" w:space="0" w:color="auto"/>
                                    <w:left w:val="none" w:sz="0" w:space="0" w:color="auto"/>
                                    <w:bottom w:val="none" w:sz="0" w:space="0" w:color="auto"/>
                                    <w:right w:val="none" w:sz="0" w:space="0" w:color="auto"/>
                                  </w:divBdr>
                                </w:div>
                              </w:divsChild>
                            </w:div>
                            <w:div w:id="200047966">
                              <w:marLeft w:val="0"/>
                              <w:marRight w:val="0"/>
                              <w:marTop w:val="0"/>
                              <w:marBottom w:val="0"/>
                              <w:divBdr>
                                <w:top w:val="none" w:sz="0" w:space="0" w:color="auto"/>
                                <w:left w:val="none" w:sz="0" w:space="0" w:color="auto"/>
                                <w:bottom w:val="none" w:sz="0" w:space="0" w:color="auto"/>
                                <w:right w:val="none" w:sz="0" w:space="0" w:color="auto"/>
                              </w:divBdr>
                              <w:divsChild>
                                <w:div w:id="567157723">
                                  <w:marLeft w:val="-150"/>
                                  <w:marRight w:val="0"/>
                                  <w:marTop w:val="150"/>
                                  <w:marBottom w:val="0"/>
                                  <w:divBdr>
                                    <w:top w:val="none" w:sz="0" w:space="0" w:color="auto"/>
                                    <w:left w:val="none" w:sz="0" w:space="0" w:color="auto"/>
                                    <w:bottom w:val="none" w:sz="0" w:space="0" w:color="auto"/>
                                    <w:right w:val="none" w:sz="0" w:space="0" w:color="auto"/>
                                  </w:divBdr>
                                </w:div>
                              </w:divsChild>
                            </w:div>
                            <w:div w:id="464010881">
                              <w:marLeft w:val="0"/>
                              <w:marRight w:val="0"/>
                              <w:marTop w:val="0"/>
                              <w:marBottom w:val="0"/>
                              <w:divBdr>
                                <w:top w:val="none" w:sz="0" w:space="0" w:color="auto"/>
                                <w:left w:val="none" w:sz="0" w:space="0" w:color="auto"/>
                                <w:bottom w:val="none" w:sz="0" w:space="0" w:color="auto"/>
                                <w:right w:val="none" w:sz="0" w:space="0" w:color="auto"/>
                              </w:divBdr>
                              <w:divsChild>
                                <w:div w:id="223689406">
                                  <w:marLeft w:val="-150"/>
                                  <w:marRight w:val="0"/>
                                  <w:marTop w:val="150"/>
                                  <w:marBottom w:val="0"/>
                                  <w:divBdr>
                                    <w:top w:val="none" w:sz="0" w:space="0" w:color="auto"/>
                                    <w:left w:val="none" w:sz="0" w:space="0" w:color="auto"/>
                                    <w:bottom w:val="none" w:sz="0" w:space="0" w:color="auto"/>
                                    <w:right w:val="none" w:sz="0" w:space="0" w:color="auto"/>
                                  </w:divBdr>
                                </w:div>
                              </w:divsChild>
                            </w:div>
                            <w:div w:id="1561676773">
                              <w:marLeft w:val="0"/>
                              <w:marRight w:val="0"/>
                              <w:marTop w:val="0"/>
                              <w:marBottom w:val="0"/>
                              <w:divBdr>
                                <w:top w:val="none" w:sz="0" w:space="0" w:color="auto"/>
                                <w:left w:val="none" w:sz="0" w:space="0" w:color="auto"/>
                                <w:bottom w:val="none" w:sz="0" w:space="0" w:color="auto"/>
                                <w:right w:val="none" w:sz="0" w:space="0" w:color="auto"/>
                              </w:divBdr>
                              <w:divsChild>
                                <w:div w:id="2122265279">
                                  <w:marLeft w:val="-150"/>
                                  <w:marRight w:val="0"/>
                                  <w:marTop w:val="150"/>
                                  <w:marBottom w:val="0"/>
                                  <w:divBdr>
                                    <w:top w:val="none" w:sz="0" w:space="0" w:color="auto"/>
                                    <w:left w:val="none" w:sz="0" w:space="0" w:color="auto"/>
                                    <w:bottom w:val="none" w:sz="0" w:space="0" w:color="auto"/>
                                    <w:right w:val="none" w:sz="0" w:space="0" w:color="auto"/>
                                  </w:divBdr>
                                </w:div>
                              </w:divsChild>
                            </w:div>
                            <w:div w:id="990988216">
                              <w:marLeft w:val="0"/>
                              <w:marRight w:val="0"/>
                              <w:marTop w:val="0"/>
                              <w:marBottom w:val="0"/>
                              <w:divBdr>
                                <w:top w:val="none" w:sz="0" w:space="0" w:color="auto"/>
                                <w:left w:val="none" w:sz="0" w:space="0" w:color="auto"/>
                                <w:bottom w:val="none" w:sz="0" w:space="0" w:color="auto"/>
                                <w:right w:val="none" w:sz="0" w:space="0" w:color="auto"/>
                              </w:divBdr>
                              <w:divsChild>
                                <w:div w:id="983124572">
                                  <w:marLeft w:val="-150"/>
                                  <w:marRight w:val="0"/>
                                  <w:marTop w:val="150"/>
                                  <w:marBottom w:val="0"/>
                                  <w:divBdr>
                                    <w:top w:val="none" w:sz="0" w:space="0" w:color="auto"/>
                                    <w:left w:val="none" w:sz="0" w:space="0" w:color="auto"/>
                                    <w:bottom w:val="none" w:sz="0" w:space="0" w:color="auto"/>
                                    <w:right w:val="none" w:sz="0" w:space="0" w:color="auto"/>
                                  </w:divBdr>
                                </w:div>
                              </w:divsChild>
                            </w:div>
                            <w:div w:id="1611234550">
                              <w:marLeft w:val="0"/>
                              <w:marRight w:val="0"/>
                              <w:marTop w:val="0"/>
                              <w:marBottom w:val="0"/>
                              <w:divBdr>
                                <w:top w:val="none" w:sz="0" w:space="0" w:color="auto"/>
                                <w:left w:val="none" w:sz="0" w:space="0" w:color="auto"/>
                                <w:bottom w:val="none" w:sz="0" w:space="0" w:color="auto"/>
                                <w:right w:val="none" w:sz="0" w:space="0" w:color="auto"/>
                              </w:divBdr>
                              <w:divsChild>
                                <w:div w:id="1786078668">
                                  <w:marLeft w:val="-150"/>
                                  <w:marRight w:val="0"/>
                                  <w:marTop w:val="150"/>
                                  <w:marBottom w:val="0"/>
                                  <w:divBdr>
                                    <w:top w:val="none" w:sz="0" w:space="0" w:color="auto"/>
                                    <w:left w:val="none" w:sz="0" w:space="0" w:color="auto"/>
                                    <w:bottom w:val="none" w:sz="0" w:space="0" w:color="auto"/>
                                    <w:right w:val="none" w:sz="0" w:space="0" w:color="auto"/>
                                  </w:divBdr>
                                </w:div>
                              </w:divsChild>
                            </w:div>
                            <w:div w:id="368410516">
                              <w:marLeft w:val="0"/>
                              <w:marRight w:val="0"/>
                              <w:marTop w:val="0"/>
                              <w:marBottom w:val="0"/>
                              <w:divBdr>
                                <w:top w:val="none" w:sz="0" w:space="0" w:color="auto"/>
                                <w:left w:val="none" w:sz="0" w:space="0" w:color="auto"/>
                                <w:bottom w:val="none" w:sz="0" w:space="0" w:color="auto"/>
                                <w:right w:val="none" w:sz="0" w:space="0" w:color="auto"/>
                              </w:divBdr>
                              <w:divsChild>
                                <w:div w:id="1657028029">
                                  <w:marLeft w:val="-150"/>
                                  <w:marRight w:val="0"/>
                                  <w:marTop w:val="150"/>
                                  <w:marBottom w:val="0"/>
                                  <w:divBdr>
                                    <w:top w:val="none" w:sz="0" w:space="0" w:color="auto"/>
                                    <w:left w:val="none" w:sz="0" w:space="0" w:color="auto"/>
                                    <w:bottom w:val="none" w:sz="0" w:space="0" w:color="auto"/>
                                    <w:right w:val="none" w:sz="0" w:space="0" w:color="auto"/>
                                  </w:divBdr>
                                </w:div>
                              </w:divsChild>
                            </w:div>
                            <w:div w:id="104349832">
                              <w:marLeft w:val="0"/>
                              <w:marRight w:val="0"/>
                              <w:marTop w:val="0"/>
                              <w:marBottom w:val="0"/>
                              <w:divBdr>
                                <w:top w:val="none" w:sz="0" w:space="0" w:color="auto"/>
                                <w:left w:val="none" w:sz="0" w:space="0" w:color="auto"/>
                                <w:bottom w:val="none" w:sz="0" w:space="0" w:color="auto"/>
                                <w:right w:val="none" w:sz="0" w:space="0" w:color="auto"/>
                              </w:divBdr>
                              <w:divsChild>
                                <w:div w:id="653874612">
                                  <w:marLeft w:val="-150"/>
                                  <w:marRight w:val="0"/>
                                  <w:marTop w:val="150"/>
                                  <w:marBottom w:val="0"/>
                                  <w:divBdr>
                                    <w:top w:val="none" w:sz="0" w:space="0" w:color="auto"/>
                                    <w:left w:val="none" w:sz="0" w:space="0" w:color="auto"/>
                                    <w:bottom w:val="none" w:sz="0" w:space="0" w:color="auto"/>
                                    <w:right w:val="none" w:sz="0" w:space="0" w:color="auto"/>
                                  </w:divBdr>
                                </w:div>
                              </w:divsChild>
                            </w:div>
                            <w:div w:id="1347486935">
                              <w:marLeft w:val="0"/>
                              <w:marRight w:val="0"/>
                              <w:marTop w:val="0"/>
                              <w:marBottom w:val="0"/>
                              <w:divBdr>
                                <w:top w:val="none" w:sz="0" w:space="0" w:color="auto"/>
                                <w:left w:val="none" w:sz="0" w:space="0" w:color="auto"/>
                                <w:bottom w:val="none" w:sz="0" w:space="0" w:color="auto"/>
                                <w:right w:val="none" w:sz="0" w:space="0" w:color="auto"/>
                              </w:divBdr>
                              <w:divsChild>
                                <w:div w:id="943226674">
                                  <w:marLeft w:val="-150"/>
                                  <w:marRight w:val="0"/>
                                  <w:marTop w:val="150"/>
                                  <w:marBottom w:val="0"/>
                                  <w:divBdr>
                                    <w:top w:val="none" w:sz="0" w:space="0" w:color="auto"/>
                                    <w:left w:val="none" w:sz="0" w:space="0" w:color="auto"/>
                                    <w:bottom w:val="none" w:sz="0" w:space="0" w:color="auto"/>
                                    <w:right w:val="none" w:sz="0" w:space="0" w:color="auto"/>
                                  </w:divBdr>
                                </w:div>
                              </w:divsChild>
                            </w:div>
                            <w:div w:id="1339427685">
                              <w:marLeft w:val="0"/>
                              <w:marRight w:val="0"/>
                              <w:marTop w:val="0"/>
                              <w:marBottom w:val="0"/>
                              <w:divBdr>
                                <w:top w:val="none" w:sz="0" w:space="0" w:color="auto"/>
                                <w:left w:val="none" w:sz="0" w:space="0" w:color="auto"/>
                                <w:bottom w:val="none" w:sz="0" w:space="0" w:color="auto"/>
                                <w:right w:val="none" w:sz="0" w:space="0" w:color="auto"/>
                              </w:divBdr>
                              <w:divsChild>
                                <w:div w:id="207658529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1581">
      <w:bodyDiv w:val="1"/>
      <w:marLeft w:val="0"/>
      <w:marRight w:val="0"/>
      <w:marTop w:val="0"/>
      <w:marBottom w:val="0"/>
      <w:divBdr>
        <w:top w:val="none" w:sz="0" w:space="0" w:color="auto"/>
        <w:left w:val="none" w:sz="0" w:space="0" w:color="auto"/>
        <w:bottom w:val="none" w:sz="0" w:space="0" w:color="auto"/>
        <w:right w:val="none" w:sz="0" w:space="0" w:color="auto"/>
      </w:divBdr>
    </w:div>
    <w:div w:id="333534945">
      <w:bodyDiv w:val="1"/>
      <w:marLeft w:val="0"/>
      <w:marRight w:val="0"/>
      <w:marTop w:val="0"/>
      <w:marBottom w:val="0"/>
      <w:divBdr>
        <w:top w:val="none" w:sz="0" w:space="0" w:color="auto"/>
        <w:left w:val="none" w:sz="0" w:space="0" w:color="auto"/>
        <w:bottom w:val="none" w:sz="0" w:space="0" w:color="auto"/>
        <w:right w:val="none" w:sz="0" w:space="0" w:color="auto"/>
      </w:divBdr>
    </w:div>
    <w:div w:id="339746288">
      <w:bodyDiv w:val="1"/>
      <w:marLeft w:val="0"/>
      <w:marRight w:val="0"/>
      <w:marTop w:val="0"/>
      <w:marBottom w:val="0"/>
      <w:divBdr>
        <w:top w:val="none" w:sz="0" w:space="0" w:color="auto"/>
        <w:left w:val="none" w:sz="0" w:space="0" w:color="auto"/>
        <w:bottom w:val="none" w:sz="0" w:space="0" w:color="auto"/>
        <w:right w:val="none" w:sz="0" w:space="0" w:color="auto"/>
      </w:divBdr>
      <w:divsChild>
        <w:div w:id="1916352847">
          <w:marLeft w:val="0"/>
          <w:marRight w:val="0"/>
          <w:marTop w:val="0"/>
          <w:marBottom w:val="0"/>
          <w:divBdr>
            <w:top w:val="none" w:sz="0" w:space="0" w:color="auto"/>
            <w:left w:val="none" w:sz="0" w:space="0" w:color="auto"/>
            <w:bottom w:val="none" w:sz="0" w:space="0" w:color="auto"/>
            <w:right w:val="none" w:sz="0" w:space="0" w:color="auto"/>
          </w:divBdr>
          <w:divsChild>
            <w:div w:id="1441798158">
              <w:marLeft w:val="0"/>
              <w:marRight w:val="0"/>
              <w:marTop w:val="0"/>
              <w:marBottom w:val="0"/>
              <w:divBdr>
                <w:top w:val="none" w:sz="0" w:space="0" w:color="auto"/>
                <w:left w:val="none" w:sz="0" w:space="0" w:color="auto"/>
                <w:bottom w:val="none" w:sz="0" w:space="0" w:color="auto"/>
                <w:right w:val="none" w:sz="0" w:space="0" w:color="auto"/>
              </w:divBdr>
              <w:divsChild>
                <w:div w:id="1230461000">
                  <w:marLeft w:val="0"/>
                  <w:marRight w:val="0"/>
                  <w:marTop w:val="100"/>
                  <w:marBottom w:val="100"/>
                  <w:divBdr>
                    <w:top w:val="none" w:sz="0" w:space="0" w:color="auto"/>
                    <w:left w:val="none" w:sz="0" w:space="0" w:color="auto"/>
                    <w:bottom w:val="none" w:sz="0" w:space="0" w:color="auto"/>
                    <w:right w:val="none" w:sz="0" w:space="0" w:color="auto"/>
                  </w:divBdr>
                  <w:divsChild>
                    <w:div w:id="489374096">
                      <w:marLeft w:val="0"/>
                      <w:marRight w:val="0"/>
                      <w:marTop w:val="0"/>
                      <w:marBottom w:val="0"/>
                      <w:divBdr>
                        <w:top w:val="none" w:sz="0" w:space="0" w:color="auto"/>
                        <w:left w:val="none" w:sz="0" w:space="0" w:color="auto"/>
                        <w:bottom w:val="none" w:sz="0" w:space="0" w:color="auto"/>
                        <w:right w:val="none" w:sz="0" w:space="0" w:color="auto"/>
                      </w:divBdr>
                      <w:divsChild>
                        <w:div w:id="1353453069">
                          <w:marLeft w:val="0"/>
                          <w:marRight w:val="0"/>
                          <w:marTop w:val="0"/>
                          <w:marBottom w:val="0"/>
                          <w:divBdr>
                            <w:top w:val="none" w:sz="0" w:space="0" w:color="auto"/>
                            <w:left w:val="none" w:sz="0" w:space="0" w:color="auto"/>
                            <w:bottom w:val="none" w:sz="0" w:space="0" w:color="auto"/>
                            <w:right w:val="none" w:sz="0" w:space="0" w:color="auto"/>
                          </w:divBdr>
                          <w:divsChild>
                            <w:div w:id="1640187068">
                              <w:marLeft w:val="0"/>
                              <w:marRight w:val="0"/>
                              <w:marTop w:val="0"/>
                              <w:marBottom w:val="0"/>
                              <w:divBdr>
                                <w:top w:val="none" w:sz="0" w:space="0" w:color="auto"/>
                                <w:left w:val="none" w:sz="0" w:space="0" w:color="auto"/>
                                <w:bottom w:val="none" w:sz="0" w:space="0" w:color="auto"/>
                                <w:right w:val="none" w:sz="0" w:space="0" w:color="auto"/>
                              </w:divBdr>
                              <w:divsChild>
                                <w:div w:id="1290626671">
                                  <w:marLeft w:val="-150"/>
                                  <w:marRight w:val="0"/>
                                  <w:marTop w:val="150"/>
                                  <w:marBottom w:val="0"/>
                                  <w:divBdr>
                                    <w:top w:val="none" w:sz="0" w:space="0" w:color="auto"/>
                                    <w:left w:val="none" w:sz="0" w:space="0" w:color="auto"/>
                                    <w:bottom w:val="none" w:sz="0" w:space="0" w:color="auto"/>
                                    <w:right w:val="none" w:sz="0" w:space="0" w:color="auto"/>
                                  </w:divBdr>
                                </w:div>
                              </w:divsChild>
                            </w:div>
                            <w:div w:id="244534421">
                              <w:marLeft w:val="0"/>
                              <w:marRight w:val="0"/>
                              <w:marTop w:val="0"/>
                              <w:marBottom w:val="0"/>
                              <w:divBdr>
                                <w:top w:val="none" w:sz="0" w:space="0" w:color="auto"/>
                                <w:left w:val="none" w:sz="0" w:space="0" w:color="auto"/>
                                <w:bottom w:val="none" w:sz="0" w:space="0" w:color="auto"/>
                                <w:right w:val="none" w:sz="0" w:space="0" w:color="auto"/>
                              </w:divBdr>
                              <w:divsChild>
                                <w:div w:id="1092312054">
                                  <w:marLeft w:val="-150"/>
                                  <w:marRight w:val="0"/>
                                  <w:marTop w:val="150"/>
                                  <w:marBottom w:val="0"/>
                                  <w:divBdr>
                                    <w:top w:val="none" w:sz="0" w:space="0" w:color="auto"/>
                                    <w:left w:val="none" w:sz="0" w:space="0" w:color="auto"/>
                                    <w:bottom w:val="none" w:sz="0" w:space="0" w:color="auto"/>
                                    <w:right w:val="none" w:sz="0" w:space="0" w:color="auto"/>
                                  </w:divBdr>
                                </w:div>
                              </w:divsChild>
                            </w:div>
                            <w:div w:id="805010149">
                              <w:marLeft w:val="0"/>
                              <w:marRight w:val="0"/>
                              <w:marTop w:val="0"/>
                              <w:marBottom w:val="0"/>
                              <w:divBdr>
                                <w:top w:val="none" w:sz="0" w:space="0" w:color="auto"/>
                                <w:left w:val="none" w:sz="0" w:space="0" w:color="auto"/>
                                <w:bottom w:val="none" w:sz="0" w:space="0" w:color="auto"/>
                                <w:right w:val="none" w:sz="0" w:space="0" w:color="auto"/>
                              </w:divBdr>
                              <w:divsChild>
                                <w:div w:id="415590048">
                                  <w:marLeft w:val="-150"/>
                                  <w:marRight w:val="0"/>
                                  <w:marTop w:val="150"/>
                                  <w:marBottom w:val="0"/>
                                  <w:divBdr>
                                    <w:top w:val="none" w:sz="0" w:space="0" w:color="auto"/>
                                    <w:left w:val="none" w:sz="0" w:space="0" w:color="auto"/>
                                    <w:bottom w:val="none" w:sz="0" w:space="0" w:color="auto"/>
                                    <w:right w:val="none" w:sz="0" w:space="0" w:color="auto"/>
                                  </w:divBdr>
                                </w:div>
                              </w:divsChild>
                            </w:div>
                            <w:div w:id="1678996605">
                              <w:marLeft w:val="0"/>
                              <w:marRight w:val="0"/>
                              <w:marTop w:val="0"/>
                              <w:marBottom w:val="0"/>
                              <w:divBdr>
                                <w:top w:val="none" w:sz="0" w:space="0" w:color="auto"/>
                                <w:left w:val="none" w:sz="0" w:space="0" w:color="auto"/>
                                <w:bottom w:val="none" w:sz="0" w:space="0" w:color="auto"/>
                                <w:right w:val="none" w:sz="0" w:space="0" w:color="auto"/>
                              </w:divBdr>
                              <w:divsChild>
                                <w:div w:id="1464807640">
                                  <w:marLeft w:val="-150"/>
                                  <w:marRight w:val="0"/>
                                  <w:marTop w:val="150"/>
                                  <w:marBottom w:val="0"/>
                                  <w:divBdr>
                                    <w:top w:val="none" w:sz="0" w:space="0" w:color="auto"/>
                                    <w:left w:val="none" w:sz="0" w:space="0" w:color="auto"/>
                                    <w:bottom w:val="none" w:sz="0" w:space="0" w:color="auto"/>
                                    <w:right w:val="none" w:sz="0" w:space="0" w:color="auto"/>
                                  </w:divBdr>
                                </w:div>
                              </w:divsChild>
                            </w:div>
                            <w:div w:id="1897469388">
                              <w:marLeft w:val="0"/>
                              <w:marRight w:val="0"/>
                              <w:marTop w:val="0"/>
                              <w:marBottom w:val="0"/>
                              <w:divBdr>
                                <w:top w:val="none" w:sz="0" w:space="0" w:color="auto"/>
                                <w:left w:val="none" w:sz="0" w:space="0" w:color="auto"/>
                                <w:bottom w:val="none" w:sz="0" w:space="0" w:color="auto"/>
                                <w:right w:val="none" w:sz="0" w:space="0" w:color="auto"/>
                              </w:divBdr>
                              <w:divsChild>
                                <w:div w:id="764889299">
                                  <w:marLeft w:val="-150"/>
                                  <w:marRight w:val="0"/>
                                  <w:marTop w:val="150"/>
                                  <w:marBottom w:val="0"/>
                                  <w:divBdr>
                                    <w:top w:val="none" w:sz="0" w:space="0" w:color="auto"/>
                                    <w:left w:val="none" w:sz="0" w:space="0" w:color="auto"/>
                                    <w:bottom w:val="none" w:sz="0" w:space="0" w:color="auto"/>
                                    <w:right w:val="none" w:sz="0" w:space="0" w:color="auto"/>
                                  </w:divBdr>
                                </w:div>
                              </w:divsChild>
                            </w:div>
                            <w:div w:id="1277516133">
                              <w:marLeft w:val="0"/>
                              <w:marRight w:val="0"/>
                              <w:marTop w:val="0"/>
                              <w:marBottom w:val="0"/>
                              <w:divBdr>
                                <w:top w:val="none" w:sz="0" w:space="0" w:color="auto"/>
                                <w:left w:val="none" w:sz="0" w:space="0" w:color="auto"/>
                                <w:bottom w:val="none" w:sz="0" w:space="0" w:color="auto"/>
                                <w:right w:val="none" w:sz="0" w:space="0" w:color="auto"/>
                              </w:divBdr>
                              <w:divsChild>
                                <w:div w:id="1216771175">
                                  <w:marLeft w:val="-150"/>
                                  <w:marRight w:val="0"/>
                                  <w:marTop w:val="150"/>
                                  <w:marBottom w:val="0"/>
                                  <w:divBdr>
                                    <w:top w:val="none" w:sz="0" w:space="0" w:color="auto"/>
                                    <w:left w:val="none" w:sz="0" w:space="0" w:color="auto"/>
                                    <w:bottom w:val="none" w:sz="0" w:space="0" w:color="auto"/>
                                    <w:right w:val="none" w:sz="0" w:space="0" w:color="auto"/>
                                  </w:divBdr>
                                </w:div>
                              </w:divsChild>
                            </w:div>
                            <w:div w:id="1608541197">
                              <w:marLeft w:val="0"/>
                              <w:marRight w:val="0"/>
                              <w:marTop w:val="0"/>
                              <w:marBottom w:val="0"/>
                              <w:divBdr>
                                <w:top w:val="none" w:sz="0" w:space="0" w:color="auto"/>
                                <w:left w:val="none" w:sz="0" w:space="0" w:color="auto"/>
                                <w:bottom w:val="none" w:sz="0" w:space="0" w:color="auto"/>
                                <w:right w:val="none" w:sz="0" w:space="0" w:color="auto"/>
                              </w:divBdr>
                              <w:divsChild>
                                <w:div w:id="1574468529">
                                  <w:marLeft w:val="-150"/>
                                  <w:marRight w:val="0"/>
                                  <w:marTop w:val="150"/>
                                  <w:marBottom w:val="0"/>
                                  <w:divBdr>
                                    <w:top w:val="none" w:sz="0" w:space="0" w:color="auto"/>
                                    <w:left w:val="none" w:sz="0" w:space="0" w:color="auto"/>
                                    <w:bottom w:val="none" w:sz="0" w:space="0" w:color="auto"/>
                                    <w:right w:val="none" w:sz="0" w:space="0" w:color="auto"/>
                                  </w:divBdr>
                                </w:div>
                              </w:divsChild>
                            </w:div>
                            <w:div w:id="1382827342">
                              <w:marLeft w:val="0"/>
                              <w:marRight w:val="0"/>
                              <w:marTop w:val="0"/>
                              <w:marBottom w:val="0"/>
                              <w:divBdr>
                                <w:top w:val="none" w:sz="0" w:space="0" w:color="auto"/>
                                <w:left w:val="none" w:sz="0" w:space="0" w:color="auto"/>
                                <w:bottom w:val="none" w:sz="0" w:space="0" w:color="auto"/>
                                <w:right w:val="none" w:sz="0" w:space="0" w:color="auto"/>
                              </w:divBdr>
                              <w:divsChild>
                                <w:div w:id="164976398">
                                  <w:marLeft w:val="-150"/>
                                  <w:marRight w:val="0"/>
                                  <w:marTop w:val="150"/>
                                  <w:marBottom w:val="0"/>
                                  <w:divBdr>
                                    <w:top w:val="none" w:sz="0" w:space="0" w:color="auto"/>
                                    <w:left w:val="none" w:sz="0" w:space="0" w:color="auto"/>
                                    <w:bottom w:val="none" w:sz="0" w:space="0" w:color="auto"/>
                                    <w:right w:val="none" w:sz="0" w:space="0" w:color="auto"/>
                                  </w:divBdr>
                                </w:div>
                              </w:divsChild>
                            </w:div>
                            <w:div w:id="1777019175">
                              <w:marLeft w:val="0"/>
                              <w:marRight w:val="0"/>
                              <w:marTop w:val="0"/>
                              <w:marBottom w:val="0"/>
                              <w:divBdr>
                                <w:top w:val="none" w:sz="0" w:space="0" w:color="auto"/>
                                <w:left w:val="none" w:sz="0" w:space="0" w:color="auto"/>
                                <w:bottom w:val="none" w:sz="0" w:space="0" w:color="auto"/>
                                <w:right w:val="none" w:sz="0" w:space="0" w:color="auto"/>
                              </w:divBdr>
                              <w:divsChild>
                                <w:div w:id="205190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8403">
      <w:bodyDiv w:val="1"/>
      <w:marLeft w:val="0"/>
      <w:marRight w:val="0"/>
      <w:marTop w:val="0"/>
      <w:marBottom w:val="0"/>
      <w:divBdr>
        <w:top w:val="none" w:sz="0" w:space="0" w:color="auto"/>
        <w:left w:val="none" w:sz="0" w:space="0" w:color="auto"/>
        <w:bottom w:val="none" w:sz="0" w:space="0" w:color="auto"/>
        <w:right w:val="none" w:sz="0" w:space="0" w:color="auto"/>
      </w:divBdr>
    </w:div>
    <w:div w:id="700983872">
      <w:bodyDiv w:val="1"/>
      <w:marLeft w:val="0"/>
      <w:marRight w:val="0"/>
      <w:marTop w:val="0"/>
      <w:marBottom w:val="0"/>
      <w:divBdr>
        <w:top w:val="none" w:sz="0" w:space="0" w:color="auto"/>
        <w:left w:val="none" w:sz="0" w:space="0" w:color="auto"/>
        <w:bottom w:val="none" w:sz="0" w:space="0" w:color="auto"/>
        <w:right w:val="none" w:sz="0" w:space="0" w:color="auto"/>
      </w:divBdr>
    </w:div>
    <w:div w:id="867566488">
      <w:bodyDiv w:val="1"/>
      <w:marLeft w:val="0"/>
      <w:marRight w:val="0"/>
      <w:marTop w:val="0"/>
      <w:marBottom w:val="0"/>
      <w:divBdr>
        <w:top w:val="none" w:sz="0" w:space="0" w:color="auto"/>
        <w:left w:val="none" w:sz="0" w:space="0" w:color="auto"/>
        <w:bottom w:val="none" w:sz="0" w:space="0" w:color="auto"/>
        <w:right w:val="none" w:sz="0" w:space="0" w:color="auto"/>
      </w:divBdr>
    </w:div>
    <w:div w:id="1227454840">
      <w:bodyDiv w:val="1"/>
      <w:marLeft w:val="0"/>
      <w:marRight w:val="0"/>
      <w:marTop w:val="0"/>
      <w:marBottom w:val="0"/>
      <w:divBdr>
        <w:top w:val="none" w:sz="0" w:space="0" w:color="auto"/>
        <w:left w:val="none" w:sz="0" w:space="0" w:color="auto"/>
        <w:bottom w:val="none" w:sz="0" w:space="0" w:color="auto"/>
        <w:right w:val="none" w:sz="0" w:space="0" w:color="auto"/>
      </w:divBdr>
      <w:divsChild>
        <w:div w:id="1657227564">
          <w:marLeft w:val="0"/>
          <w:marRight w:val="0"/>
          <w:marTop w:val="0"/>
          <w:marBottom w:val="0"/>
          <w:divBdr>
            <w:top w:val="none" w:sz="0" w:space="0" w:color="auto"/>
            <w:left w:val="none" w:sz="0" w:space="0" w:color="auto"/>
            <w:bottom w:val="none" w:sz="0" w:space="0" w:color="auto"/>
            <w:right w:val="none" w:sz="0" w:space="0" w:color="auto"/>
          </w:divBdr>
          <w:divsChild>
            <w:div w:id="298078032">
              <w:marLeft w:val="0"/>
              <w:marRight w:val="0"/>
              <w:marTop w:val="1"/>
              <w:marBottom w:val="1"/>
              <w:divBdr>
                <w:top w:val="none" w:sz="0" w:space="0" w:color="auto"/>
                <w:left w:val="none" w:sz="0" w:space="0" w:color="auto"/>
                <w:bottom w:val="none" w:sz="0" w:space="0" w:color="auto"/>
                <w:right w:val="none" w:sz="0" w:space="0" w:color="auto"/>
              </w:divBdr>
              <w:divsChild>
                <w:div w:id="321785761">
                  <w:marLeft w:val="0"/>
                  <w:marRight w:val="0"/>
                  <w:marTop w:val="0"/>
                  <w:marBottom w:val="0"/>
                  <w:divBdr>
                    <w:top w:val="none" w:sz="0" w:space="0" w:color="auto"/>
                    <w:left w:val="none" w:sz="0" w:space="0" w:color="auto"/>
                    <w:bottom w:val="none" w:sz="0" w:space="0" w:color="auto"/>
                    <w:right w:val="none" w:sz="0" w:space="0" w:color="auto"/>
                  </w:divBdr>
                  <w:divsChild>
                    <w:div w:id="47993342">
                      <w:marLeft w:val="0"/>
                      <w:marRight w:val="0"/>
                      <w:marTop w:val="0"/>
                      <w:marBottom w:val="0"/>
                      <w:divBdr>
                        <w:top w:val="none" w:sz="0" w:space="0" w:color="auto"/>
                        <w:left w:val="none" w:sz="0" w:space="0" w:color="auto"/>
                        <w:bottom w:val="none" w:sz="0" w:space="0" w:color="auto"/>
                        <w:right w:val="none" w:sz="0" w:space="0" w:color="auto"/>
                      </w:divBdr>
                      <w:divsChild>
                        <w:div w:id="2034065398">
                          <w:marLeft w:val="0"/>
                          <w:marRight w:val="0"/>
                          <w:marTop w:val="0"/>
                          <w:marBottom w:val="0"/>
                          <w:divBdr>
                            <w:top w:val="none" w:sz="0" w:space="0" w:color="auto"/>
                            <w:left w:val="none" w:sz="0" w:space="0" w:color="auto"/>
                            <w:bottom w:val="none" w:sz="0" w:space="0" w:color="auto"/>
                            <w:right w:val="none" w:sz="0" w:space="0" w:color="auto"/>
                          </w:divBdr>
                          <w:divsChild>
                            <w:div w:id="1654020287">
                              <w:marLeft w:val="0"/>
                              <w:marRight w:val="0"/>
                              <w:marTop w:val="0"/>
                              <w:marBottom w:val="0"/>
                              <w:divBdr>
                                <w:top w:val="none" w:sz="0" w:space="0" w:color="auto"/>
                                <w:left w:val="none" w:sz="0" w:space="0" w:color="auto"/>
                                <w:bottom w:val="none" w:sz="0" w:space="0" w:color="auto"/>
                                <w:right w:val="none" w:sz="0" w:space="0" w:color="auto"/>
                              </w:divBdr>
                            </w:div>
                            <w:div w:id="873662347">
                              <w:marLeft w:val="0"/>
                              <w:marRight w:val="0"/>
                              <w:marTop w:val="0"/>
                              <w:marBottom w:val="0"/>
                              <w:divBdr>
                                <w:top w:val="none" w:sz="0" w:space="0" w:color="auto"/>
                                <w:left w:val="none" w:sz="0" w:space="0" w:color="auto"/>
                                <w:bottom w:val="none" w:sz="0" w:space="0" w:color="auto"/>
                                <w:right w:val="none" w:sz="0" w:space="0" w:color="auto"/>
                              </w:divBdr>
                            </w:div>
                            <w:div w:id="1672872436">
                              <w:marLeft w:val="0"/>
                              <w:marRight w:val="0"/>
                              <w:marTop w:val="0"/>
                              <w:marBottom w:val="0"/>
                              <w:divBdr>
                                <w:top w:val="none" w:sz="0" w:space="0" w:color="auto"/>
                                <w:left w:val="none" w:sz="0" w:space="0" w:color="auto"/>
                                <w:bottom w:val="none" w:sz="0" w:space="0" w:color="auto"/>
                                <w:right w:val="none" w:sz="0" w:space="0" w:color="auto"/>
                              </w:divBdr>
                            </w:div>
                            <w:div w:id="2048341">
                              <w:marLeft w:val="0"/>
                              <w:marRight w:val="0"/>
                              <w:marTop w:val="0"/>
                              <w:marBottom w:val="0"/>
                              <w:divBdr>
                                <w:top w:val="none" w:sz="0" w:space="0" w:color="auto"/>
                                <w:left w:val="none" w:sz="0" w:space="0" w:color="auto"/>
                                <w:bottom w:val="none" w:sz="0" w:space="0" w:color="auto"/>
                                <w:right w:val="none" w:sz="0" w:space="0" w:color="auto"/>
                              </w:divBdr>
                            </w:div>
                            <w:div w:id="19782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997488">
      <w:bodyDiv w:val="1"/>
      <w:marLeft w:val="0"/>
      <w:marRight w:val="0"/>
      <w:marTop w:val="0"/>
      <w:marBottom w:val="0"/>
      <w:divBdr>
        <w:top w:val="none" w:sz="0" w:space="0" w:color="auto"/>
        <w:left w:val="none" w:sz="0" w:space="0" w:color="auto"/>
        <w:bottom w:val="none" w:sz="0" w:space="0" w:color="auto"/>
        <w:right w:val="none" w:sz="0" w:space="0" w:color="auto"/>
      </w:divBdr>
    </w:div>
    <w:div w:id="1562792092">
      <w:bodyDiv w:val="1"/>
      <w:marLeft w:val="0"/>
      <w:marRight w:val="0"/>
      <w:marTop w:val="0"/>
      <w:marBottom w:val="0"/>
      <w:divBdr>
        <w:top w:val="none" w:sz="0" w:space="0" w:color="auto"/>
        <w:left w:val="none" w:sz="0" w:space="0" w:color="auto"/>
        <w:bottom w:val="none" w:sz="0" w:space="0" w:color="auto"/>
        <w:right w:val="none" w:sz="0" w:space="0" w:color="auto"/>
      </w:divBdr>
    </w:div>
    <w:div w:id="1567568057">
      <w:bodyDiv w:val="1"/>
      <w:marLeft w:val="0"/>
      <w:marRight w:val="0"/>
      <w:marTop w:val="0"/>
      <w:marBottom w:val="0"/>
      <w:divBdr>
        <w:top w:val="none" w:sz="0" w:space="0" w:color="auto"/>
        <w:left w:val="none" w:sz="0" w:space="0" w:color="auto"/>
        <w:bottom w:val="none" w:sz="0" w:space="0" w:color="auto"/>
        <w:right w:val="none" w:sz="0" w:space="0" w:color="auto"/>
      </w:divBdr>
    </w:div>
    <w:div w:id="1963533053">
      <w:bodyDiv w:val="1"/>
      <w:marLeft w:val="0"/>
      <w:marRight w:val="0"/>
      <w:marTop w:val="0"/>
      <w:marBottom w:val="0"/>
      <w:divBdr>
        <w:top w:val="none" w:sz="0" w:space="0" w:color="auto"/>
        <w:left w:val="none" w:sz="0" w:space="0" w:color="auto"/>
        <w:bottom w:val="none" w:sz="0" w:space="0" w:color="auto"/>
        <w:right w:val="none" w:sz="0" w:space="0" w:color="auto"/>
      </w:divBdr>
    </w:div>
    <w:div w:id="20762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bob.tootell</dc:creator>
  <cp:lastModifiedBy>Sony</cp:lastModifiedBy>
  <cp:revision>2</cp:revision>
  <cp:lastPrinted>2015-11-09T07:02:00Z</cp:lastPrinted>
  <dcterms:created xsi:type="dcterms:W3CDTF">2016-01-31T12:28:00Z</dcterms:created>
  <dcterms:modified xsi:type="dcterms:W3CDTF">2016-01-31T12:28:00Z</dcterms:modified>
</cp:coreProperties>
</file>